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DA3A0D8" w14:textId="77777777" w:rsidR="007A4BE8" w:rsidRPr="007A4BE8" w:rsidRDefault="00B736EB" w:rsidP="007A4BE8">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7A4BE8" w:rsidRPr="007A4BE8">
        <w:rPr>
          <w:rFonts w:ascii="Arial" w:eastAsia="Times New Roman" w:hAnsi="Arial" w:cs="Arial"/>
          <w:b/>
          <w:bCs/>
          <w:color w:val="363636"/>
          <w:sz w:val="24"/>
          <w:szCs w:val="24"/>
          <w:lang w:eastAsia="uk-UA"/>
        </w:rPr>
        <w:t>№125дп-26</w:t>
      </w:r>
    </w:p>
    <w:p w14:paraId="79175F43" w14:textId="0C83D72E" w:rsidR="007A4BE8" w:rsidRPr="007A4BE8" w:rsidRDefault="007A4BE8" w:rsidP="007A4BE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A4BE8">
        <w:rPr>
          <w:rFonts w:ascii="Arial" w:eastAsia="Times New Roman" w:hAnsi="Arial" w:cs="Arial"/>
          <w:b/>
          <w:bCs/>
          <w:color w:val="363636"/>
          <w:sz w:val="24"/>
          <w:szCs w:val="24"/>
          <w:lang w:eastAsia="uk-UA"/>
        </w:rPr>
        <w:t>11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7A4BE8">
        <w:rPr>
          <w:rFonts w:ascii="Arial" w:eastAsia="Times New Roman" w:hAnsi="Arial" w:cs="Arial"/>
          <w:b/>
          <w:bCs/>
          <w:color w:val="363636"/>
          <w:sz w:val="24"/>
          <w:szCs w:val="24"/>
          <w:lang w:eastAsia="uk-UA"/>
        </w:rPr>
        <w:t>Київ</w:t>
      </w:r>
    </w:p>
    <w:p w14:paraId="10AE8EAB" w14:textId="77777777" w:rsidR="007A4BE8" w:rsidRPr="007A4BE8" w:rsidRDefault="007A4BE8" w:rsidP="007A4BE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A4BE8">
        <w:rPr>
          <w:rFonts w:ascii="Arial" w:eastAsia="Times New Roman" w:hAnsi="Arial" w:cs="Arial"/>
          <w:b/>
          <w:bCs/>
          <w:color w:val="363636"/>
          <w:sz w:val="24"/>
          <w:szCs w:val="24"/>
          <w:lang w:eastAsia="uk-UA"/>
        </w:rPr>
        <w:t xml:space="preserve">Про накладення дисциплінарного стягнення на прокурора </w:t>
      </w:r>
      <w:proofErr w:type="spellStart"/>
      <w:r w:rsidRPr="007A4BE8">
        <w:rPr>
          <w:rFonts w:ascii="Arial" w:eastAsia="Times New Roman" w:hAnsi="Arial" w:cs="Arial"/>
          <w:b/>
          <w:bCs/>
          <w:color w:val="363636"/>
          <w:sz w:val="24"/>
          <w:szCs w:val="24"/>
          <w:lang w:eastAsia="uk-UA"/>
        </w:rPr>
        <w:t>Зарічненського</w:t>
      </w:r>
      <w:proofErr w:type="spellEnd"/>
      <w:r w:rsidRPr="007A4BE8">
        <w:rPr>
          <w:rFonts w:ascii="Arial" w:eastAsia="Times New Roman" w:hAnsi="Arial" w:cs="Arial"/>
          <w:b/>
          <w:bCs/>
          <w:color w:val="363636"/>
          <w:sz w:val="24"/>
          <w:szCs w:val="24"/>
          <w:lang w:eastAsia="uk-UA"/>
        </w:rPr>
        <w:t xml:space="preserve"> відділу </w:t>
      </w:r>
      <w:proofErr w:type="spellStart"/>
      <w:r w:rsidRPr="007A4BE8">
        <w:rPr>
          <w:rFonts w:ascii="Arial" w:eastAsia="Times New Roman" w:hAnsi="Arial" w:cs="Arial"/>
          <w:b/>
          <w:bCs/>
          <w:color w:val="363636"/>
          <w:sz w:val="24"/>
          <w:szCs w:val="24"/>
          <w:lang w:eastAsia="uk-UA"/>
        </w:rPr>
        <w:t>Вараської</w:t>
      </w:r>
      <w:proofErr w:type="spellEnd"/>
      <w:r w:rsidRPr="007A4BE8">
        <w:rPr>
          <w:rFonts w:ascii="Arial" w:eastAsia="Times New Roman" w:hAnsi="Arial" w:cs="Arial"/>
          <w:b/>
          <w:bCs/>
          <w:color w:val="363636"/>
          <w:sz w:val="24"/>
          <w:szCs w:val="24"/>
          <w:lang w:eastAsia="uk-UA"/>
        </w:rPr>
        <w:t xml:space="preserve"> окружної прокуратури Рівненської області </w:t>
      </w:r>
      <w:proofErr w:type="spellStart"/>
      <w:r w:rsidRPr="007A4BE8">
        <w:rPr>
          <w:rFonts w:ascii="Arial" w:eastAsia="Times New Roman" w:hAnsi="Arial" w:cs="Arial"/>
          <w:b/>
          <w:bCs/>
          <w:color w:val="363636"/>
          <w:sz w:val="24"/>
          <w:szCs w:val="24"/>
          <w:lang w:eastAsia="uk-UA"/>
        </w:rPr>
        <w:t>Полюховича</w:t>
      </w:r>
      <w:proofErr w:type="spellEnd"/>
      <w:r w:rsidRPr="007A4BE8">
        <w:rPr>
          <w:rFonts w:ascii="Arial" w:eastAsia="Times New Roman" w:hAnsi="Arial" w:cs="Arial"/>
          <w:b/>
          <w:bCs/>
          <w:color w:val="363636"/>
          <w:sz w:val="24"/>
          <w:szCs w:val="24"/>
          <w:lang w:eastAsia="uk-UA"/>
        </w:rPr>
        <w:t xml:space="preserve"> Федора Володимировича</w:t>
      </w:r>
    </w:p>
    <w:p w14:paraId="13A3FD62" w14:textId="77777777" w:rsidR="007A4BE8" w:rsidRPr="007A4BE8" w:rsidRDefault="007A4BE8" w:rsidP="007A4BE8">
      <w:pPr>
        <w:spacing w:after="0" w:line="240" w:lineRule="auto"/>
        <w:rPr>
          <w:rFonts w:ascii="Times New Roman" w:eastAsia="Times New Roman" w:hAnsi="Times New Roman" w:cs="Times New Roman"/>
          <w:sz w:val="24"/>
          <w:szCs w:val="24"/>
          <w:lang w:eastAsia="uk-UA"/>
        </w:rPr>
      </w:pPr>
    </w:p>
    <w:p w14:paraId="153C421D"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7A4BE8">
        <w:rPr>
          <w:rFonts w:ascii="Arial" w:eastAsia="Times New Roman" w:hAnsi="Arial" w:cs="Arial"/>
          <w:color w:val="363636"/>
          <w:sz w:val="24"/>
          <w:szCs w:val="24"/>
          <w:lang w:eastAsia="uk-UA"/>
        </w:rPr>
        <w:t>Радзівона</w:t>
      </w:r>
      <w:proofErr w:type="spellEnd"/>
      <w:r w:rsidRPr="007A4BE8">
        <w:rPr>
          <w:rFonts w:ascii="Arial" w:eastAsia="Times New Roman" w:hAnsi="Arial" w:cs="Arial"/>
          <w:color w:val="363636"/>
          <w:sz w:val="24"/>
          <w:szCs w:val="24"/>
          <w:lang w:eastAsia="uk-UA"/>
        </w:rPr>
        <w:t> М.О., членів </w:t>
      </w:r>
      <w:bookmarkStart w:id="0" w:name="_Hlk212908379"/>
      <w:r w:rsidRPr="007A4BE8">
        <w:rPr>
          <w:rFonts w:ascii="Arial" w:eastAsia="Times New Roman" w:hAnsi="Arial" w:cs="Arial"/>
          <w:color w:val="363636"/>
          <w:sz w:val="24"/>
          <w:szCs w:val="24"/>
          <w:lang w:eastAsia="uk-UA"/>
        </w:rPr>
        <w:t>–</w:t>
      </w:r>
      <w:bookmarkEnd w:id="0"/>
      <w:r w:rsidRPr="007A4BE8">
        <w:rPr>
          <w:rFonts w:ascii="Arial" w:eastAsia="Times New Roman" w:hAnsi="Arial" w:cs="Arial"/>
          <w:color w:val="363636"/>
          <w:sz w:val="24"/>
          <w:szCs w:val="24"/>
          <w:lang w:eastAsia="uk-UA"/>
        </w:rPr>
        <w:t> </w:t>
      </w:r>
      <w:proofErr w:type="spellStart"/>
      <w:r w:rsidRPr="007A4BE8">
        <w:rPr>
          <w:rFonts w:ascii="Arial" w:eastAsia="Times New Roman" w:hAnsi="Arial" w:cs="Arial"/>
          <w:color w:val="363636"/>
          <w:sz w:val="24"/>
          <w:szCs w:val="24"/>
          <w:lang w:eastAsia="uk-UA"/>
        </w:rPr>
        <w:t>Бобровник</w:t>
      </w:r>
      <w:proofErr w:type="spellEnd"/>
      <w:r w:rsidRPr="007A4BE8">
        <w:rPr>
          <w:rFonts w:ascii="Arial" w:eastAsia="Times New Roman" w:hAnsi="Arial" w:cs="Arial"/>
          <w:color w:val="363636"/>
          <w:sz w:val="24"/>
          <w:szCs w:val="24"/>
          <w:lang w:eastAsia="uk-UA"/>
        </w:rPr>
        <w:t xml:space="preserve"> С.В., </w:t>
      </w:r>
      <w:proofErr w:type="spellStart"/>
      <w:r w:rsidRPr="007A4BE8">
        <w:rPr>
          <w:rFonts w:ascii="Arial" w:eastAsia="Times New Roman" w:hAnsi="Arial" w:cs="Arial"/>
          <w:color w:val="363636"/>
          <w:sz w:val="24"/>
          <w:szCs w:val="24"/>
          <w:lang w:eastAsia="uk-UA"/>
        </w:rPr>
        <w:t>Булулукова</w:t>
      </w:r>
      <w:proofErr w:type="spellEnd"/>
      <w:r w:rsidRPr="007A4BE8">
        <w:rPr>
          <w:rFonts w:ascii="Arial" w:eastAsia="Times New Roman" w:hAnsi="Arial" w:cs="Arial"/>
          <w:color w:val="363636"/>
          <w:sz w:val="24"/>
          <w:szCs w:val="24"/>
          <w:lang w:eastAsia="uk-UA"/>
        </w:rPr>
        <w:t xml:space="preserve"> О.Ю., Гарбузи Н.В., Коваль К.П., </w:t>
      </w:r>
      <w:proofErr w:type="spellStart"/>
      <w:r w:rsidRPr="007A4BE8">
        <w:rPr>
          <w:rFonts w:ascii="Arial" w:eastAsia="Times New Roman" w:hAnsi="Arial" w:cs="Arial"/>
          <w:color w:val="363636"/>
          <w:sz w:val="24"/>
          <w:szCs w:val="24"/>
          <w:lang w:eastAsia="uk-UA"/>
        </w:rPr>
        <w:t>Куриленка</w:t>
      </w:r>
      <w:proofErr w:type="spellEnd"/>
      <w:r w:rsidRPr="007A4BE8">
        <w:rPr>
          <w:rFonts w:ascii="Arial" w:eastAsia="Times New Roman" w:hAnsi="Arial" w:cs="Arial"/>
          <w:color w:val="363636"/>
          <w:sz w:val="24"/>
          <w:szCs w:val="24"/>
          <w:lang w:eastAsia="uk-UA"/>
        </w:rPr>
        <w:t xml:space="preserve"> Д.В., </w:t>
      </w:r>
      <w:proofErr w:type="spellStart"/>
      <w:r w:rsidRPr="007A4BE8">
        <w:rPr>
          <w:rFonts w:ascii="Arial" w:eastAsia="Times New Roman" w:hAnsi="Arial" w:cs="Arial"/>
          <w:color w:val="363636"/>
          <w:sz w:val="24"/>
          <w:szCs w:val="24"/>
          <w:lang w:eastAsia="uk-UA"/>
        </w:rPr>
        <w:t>Мавроді</w:t>
      </w:r>
      <w:proofErr w:type="spellEnd"/>
      <w:r w:rsidRPr="007A4BE8">
        <w:rPr>
          <w:rFonts w:ascii="Arial" w:eastAsia="Times New Roman" w:hAnsi="Arial" w:cs="Arial"/>
          <w:color w:val="363636"/>
          <w:sz w:val="24"/>
          <w:szCs w:val="24"/>
          <w:lang w:eastAsia="uk-UA"/>
        </w:rPr>
        <w:t xml:space="preserve"> В.В., </w:t>
      </w:r>
      <w:proofErr w:type="spellStart"/>
      <w:r w:rsidRPr="007A4BE8">
        <w:rPr>
          <w:rFonts w:ascii="Arial" w:eastAsia="Times New Roman" w:hAnsi="Arial" w:cs="Arial"/>
          <w:color w:val="363636"/>
          <w:sz w:val="24"/>
          <w:szCs w:val="24"/>
          <w:lang w:eastAsia="uk-UA"/>
        </w:rPr>
        <w:t>Мнишенко</w:t>
      </w:r>
      <w:proofErr w:type="spellEnd"/>
      <w:r w:rsidRPr="007A4BE8">
        <w:rPr>
          <w:rFonts w:ascii="Arial" w:eastAsia="Times New Roman" w:hAnsi="Arial" w:cs="Arial"/>
          <w:color w:val="363636"/>
          <w:sz w:val="24"/>
          <w:szCs w:val="24"/>
          <w:lang w:eastAsia="uk-UA"/>
        </w:rPr>
        <w:t xml:space="preserve"> Є.С., Степанової Т.В., розглянувши висновок про наявність дисциплінарного проступку в діях прокурора </w:t>
      </w:r>
      <w:proofErr w:type="spellStart"/>
      <w:r w:rsidRPr="007A4BE8">
        <w:rPr>
          <w:rFonts w:ascii="Arial" w:eastAsia="Times New Roman" w:hAnsi="Arial" w:cs="Arial"/>
          <w:color w:val="363636"/>
          <w:sz w:val="24"/>
          <w:szCs w:val="24"/>
          <w:lang w:eastAsia="uk-UA"/>
        </w:rPr>
        <w:t>Зарічненського</w:t>
      </w:r>
      <w:proofErr w:type="spellEnd"/>
      <w:r w:rsidRPr="007A4BE8">
        <w:rPr>
          <w:rFonts w:ascii="Arial" w:eastAsia="Times New Roman" w:hAnsi="Arial" w:cs="Arial"/>
          <w:color w:val="363636"/>
          <w:sz w:val="24"/>
          <w:szCs w:val="24"/>
          <w:lang w:eastAsia="uk-UA"/>
        </w:rPr>
        <w:t xml:space="preserve"> відділу </w:t>
      </w:r>
      <w:proofErr w:type="spellStart"/>
      <w:r w:rsidRPr="007A4BE8">
        <w:rPr>
          <w:rFonts w:ascii="Arial" w:eastAsia="Times New Roman" w:hAnsi="Arial" w:cs="Arial"/>
          <w:color w:val="363636"/>
          <w:sz w:val="24"/>
          <w:szCs w:val="24"/>
          <w:lang w:eastAsia="uk-UA"/>
        </w:rPr>
        <w:t>Вараської</w:t>
      </w:r>
      <w:proofErr w:type="spellEnd"/>
      <w:r w:rsidRPr="007A4BE8">
        <w:rPr>
          <w:rFonts w:ascii="Arial" w:eastAsia="Times New Roman" w:hAnsi="Arial" w:cs="Arial"/>
          <w:color w:val="363636"/>
          <w:sz w:val="24"/>
          <w:szCs w:val="24"/>
          <w:lang w:eastAsia="uk-UA"/>
        </w:rPr>
        <w:t xml:space="preserve"> окружної прокуратури Рівненської області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(далі – прокурор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у дисциплінарному провадженні  № 07/3/2-613дс-136дп-25,</w:t>
      </w:r>
    </w:p>
    <w:p w14:paraId="43C11E23" w14:textId="77777777" w:rsidR="007A4BE8" w:rsidRPr="007A4BE8" w:rsidRDefault="007A4BE8" w:rsidP="007A4BE8">
      <w:pPr>
        <w:shd w:val="clear" w:color="auto" w:fill="FCFCFC"/>
        <w:spacing w:after="0" w:line="240" w:lineRule="auto"/>
        <w:ind w:right="141"/>
        <w:jc w:val="center"/>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У С Т А Н О В И Л А:</w:t>
      </w:r>
    </w:p>
    <w:p w14:paraId="62AE091E" w14:textId="77777777" w:rsidR="007A4BE8" w:rsidRPr="007A4BE8" w:rsidRDefault="007A4BE8" w:rsidP="007A4BE8">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1. Відомості про прокурора, стосовного якого здійснюється дисциплінарне провадження</w:t>
      </w:r>
    </w:p>
    <w:p w14:paraId="49A0AD06"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в органах прокуратури працює з вересня 1999 року, а з 21 березня 2022 року та до тепер перебуває на посаді прокурора </w:t>
      </w:r>
      <w:proofErr w:type="spellStart"/>
      <w:r w:rsidRPr="007A4BE8">
        <w:rPr>
          <w:rFonts w:ascii="Arial" w:eastAsia="Times New Roman" w:hAnsi="Arial" w:cs="Arial"/>
          <w:color w:val="363636"/>
          <w:sz w:val="24"/>
          <w:szCs w:val="24"/>
          <w:lang w:eastAsia="uk-UA"/>
        </w:rPr>
        <w:t>Зарічненського</w:t>
      </w:r>
      <w:proofErr w:type="spellEnd"/>
      <w:r w:rsidRPr="007A4BE8">
        <w:rPr>
          <w:rFonts w:ascii="Arial" w:eastAsia="Times New Roman" w:hAnsi="Arial" w:cs="Arial"/>
          <w:color w:val="363636"/>
          <w:sz w:val="24"/>
          <w:szCs w:val="24"/>
          <w:lang w:eastAsia="uk-UA"/>
        </w:rPr>
        <w:t xml:space="preserve"> відділу </w:t>
      </w:r>
      <w:proofErr w:type="spellStart"/>
      <w:r w:rsidRPr="007A4BE8">
        <w:rPr>
          <w:rFonts w:ascii="Arial" w:eastAsia="Times New Roman" w:hAnsi="Arial" w:cs="Arial"/>
          <w:color w:val="363636"/>
          <w:sz w:val="24"/>
          <w:szCs w:val="24"/>
          <w:lang w:eastAsia="uk-UA"/>
        </w:rPr>
        <w:t>Вараської</w:t>
      </w:r>
      <w:proofErr w:type="spellEnd"/>
      <w:r w:rsidRPr="007A4BE8">
        <w:rPr>
          <w:rFonts w:ascii="Arial" w:eastAsia="Times New Roman" w:hAnsi="Arial" w:cs="Arial"/>
          <w:color w:val="363636"/>
          <w:sz w:val="24"/>
          <w:szCs w:val="24"/>
          <w:lang w:eastAsia="uk-UA"/>
        </w:rPr>
        <w:t xml:space="preserve"> окружної прокуратури Рівненської області.                       </w:t>
      </w:r>
    </w:p>
    <w:p w14:paraId="341A92F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Присягу працівника прокуратури склав 01 лютого 2011 року.</w:t>
      </w:r>
    </w:p>
    <w:p w14:paraId="7A8450F6"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22 травня 2017 року.</w:t>
      </w:r>
    </w:p>
    <w:p w14:paraId="4122E1A8"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Характеризується позитивно, дисциплінарних стягнень не має.</w:t>
      </w:r>
    </w:p>
    <w:p w14:paraId="7237C045" w14:textId="77777777" w:rsidR="007A4BE8" w:rsidRPr="007A4BE8" w:rsidRDefault="007A4BE8" w:rsidP="007A4BE8">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2. Відомості щодо етапів дисциплінарного провадження</w:t>
      </w:r>
    </w:p>
    <w:p w14:paraId="5FD819E4"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До Комісії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sidRPr="007A4BE8">
        <w:rPr>
          <w:rFonts w:ascii="Arial" w:eastAsia="Times New Roman" w:hAnsi="Arial" w:cs="Arial"/>
          <w:color w:val="363636"/>
          <w:sz w:val="24"/>
          <w:szCs w:val="24"/>
          <w:lang w:eastAsia="uk-UA"/>
        </w:rPr>
        <w:t>Полюховичем</w:t>
      </w:r>
      <w:proofErr w:type="spellEnd"/>
      <w:r w:rsidRPr="007A4BE8">
        <w:rPr>
          <w:rFonts w:ascii="Arial" w:eastAsia="Times New Roman" w:hAnsi="Arial" w:cs="Arial"/>
          <w:color w:val="363636"/>
          <w:sz w:val="24"/>
          <w:szCs w:val="24"/>
          <w:lang w:eastAsia="uk-UA"/>
        </w:rPr>
        <w:t xml:space="preserve"> Ф.В.</w:t>
      </w:r>
    </w:p>
    <w:p w14:paraId="00661F5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цього ж дня вказану скаргу </w:t>
      </w:r>
      <w:proofErr w:type="spellStart"/>
      <w:r w:rsidRPr="007A4BE8">
        <w:rPr>
          <w:rFonts w:ascii="Arial" w:eastAsia="Times New Roman" w:hAnsi="Arial" w:cs="Arial"/>
          <w:color w:val="363636"/>
          <w:sz w:val="24"/>
          <w:szCs w:val="24"/>
          <w:lang w:eastAsia="uk-UA"/>
        </w:rPr>
        <w:t>розподілено</w:t>
      </w:r>
      <w:proofErr w:type="spellEnd"/>
      <w:r w:rsidRPr="007A4BE8">
        <w:rPr>
          <w:rFonts w:ascii="Arial" w:eastAsia="Times New Roman" w:hAnsi="Arial" w:cs="Arial"/>
          <w:color w:val="363636"/>
          <w:sz w:val="24"/>
          <w:szCs w:val="24"/>
          <w:lang w:eastAsia="uk-UA"/>
        </w:rPr>
        <w:t xml:space="preserve"> члену Комісії Гарбузі Н.В., яка 24 липня 2025 року прийняла рішення про відкриття дисциплінарного провадження № 07/3/2-613дс-136дп-25 і провела перевірку викладених у ній обставин.</w:t>
      </w:r>
    </w:p>
    <w:p w14:paraId="68CDFCF6"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lastRenderedPageBreak/>
        <w:t xml:space="preserve">Комісія 10 вересня 2025 року прийняла рішення № 178дп-25   про продовження строку перевірки у дисциплінарному провадженні № 07/3/2-613дс-136дп-25 стосовно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до 17 жовтня 2025 року.</w:t>
      </w:r>
    </w:p>
    <w:p w14:paraId="416E62D4"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За результатами перевірки член Комісії Гарбуза Н.В. 03 лютого 2026 року склала висновок про наявність дисциплінарного проступку в діях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Ф.В., який разом із матеріалами дисциплінарного провадження передала на розгляд Комісії.</w:t>
      </w:r>
    </w:p>
    <w:p w14:paraId="42D231BD"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Скаржника та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своєчасно й належним чином повідомлено про час і місце проведення засідання Комісії.</w:t>
      </w:r>
    </w:p>
    <w:p w14:paraId="14CAE785"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Комісія 20 лютого 2026 року відклала розгляд висновку у зв’язку з нез’явленням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Ф.В. і з урахуванням вимоги пункту 108 Положення про порядок роботи відповідного органу, що здійснює дисциплінарне провадження, і ухвалила протокольне рішення про продовження розгляду висновку на один місяць.</w:t>
      </w:r>
    </w:p>
    <w:p w14:paraId="47209436"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Далі скаржника та прокурора повторно своєчасно й належним чином повідомлено про час і місце проведення засідання Комісії.</w:t>
      </w:r>
    </w:p>
    <w:p w14:paraId="47E2AC9D"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У засіданні Комісії взяв участь представник скаржника – ОСОБА 1, який доводи дисциплінарної скарги підтримав. Просив притягнути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Ф.В. до дисциплінарної відповідальності за вчинення дисциплінарного проступку, передбаченого пунктами 5, 6 частини першої                         статті 43 Закону України «Про прокуратуру» від 14 жовтня 2014 року </w:t>
      </w:r>
      <w:bookmarkStart w:id="1" w:name="_Hlk222417159"/>
      <w:r w:rsidRPr="007A4BE8">
        <w:rPr>
          <w:rFonts w:ascii="Arial" w:eastAsia="Times New Roman" w:hAnsi="Arial" w:cs="Arial"/>
          <w:color w:val="363636"/>
          <w:sz w:val="24"/>
          <w:szCs w:val="24"/>
          <w:lang w:eastAsia="uk-UA"/>
        </w:rPr>
        <w:t>№ 1697-VІІ </w:t>
      </w:r>
      <w:bookmarkEnd w:id="1"/>
      <w:r w:rsidRPr="007A4BE8">
        <w:rPr>
          <w:rFonts w:ascii="Arial" w:eastAsia="Times New Roman" w:hAnsi="Arial" w:cs="Arial"/>
          <w:color w:val="363636"/>
          <w:sz w:val="24"/>
          <w:szCs w:val="24"/>
          <w:lang w:eastAsia="uk-UA"/>
        </w:rPr>
        <w:t>                    (далі – Закон № 1697-VІІ).</w:t>
      </w:r>
    </w:p>
    <w:p w14:paraId="5E04EA6F"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Прокурор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листом від 03 березня 2026 року повідомив Комісії, що надає згоду на розгляд висновку за його відсутності. Просив урахувати надані раніше письмові пояснення та наголошував, що в його діях жодного дисциплінарного проступку немає.</w:t>
      </w:r>
    </w:p>
    <w:p w14:paraId="7DA297A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За таких умов Комісія, ураховуючи вимоги пункту 1 частини третьої статті 47 Закону № 1697-VІІ, прийняла рішення про розгляд висновку за відсутності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w:t>
      </w:r>
    </w:p>
    <w:p w14:paraId="61A036F5"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5A6940D3" w14:textId="77777777" w:rsidR="007A4BE8" w:rsidRPr="007A4BE8" w:rsidRDefault="007A4BE8" w:rsidP="007A4BE8">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3. Зміст дисциплінарної скарги</w:t>
      </w:r>
    </w:p>
    <w:p w14:paraId="12E8C71B"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У зв’язку зі значним негативним суспільним резонансом питання про правомірність встановлення посадовим особам державних органів інвалідності                  22 жовтня 2024 року розглянуто на засіданні Ради національної безпеки та оборони України (далі – РНБО України), за результатами проведення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 жовтня 2024 року № 732/2024.</w:t>
      </w:r>
    </w:p>
    <w:p w14:paraId="072B123B"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Суспільний резонанс щодо виявлення багатьох випадків установлення інвалідності працівникам органів прокуратури за сумнівних обставин викликав зосередження уваги громадськості на цій проблемі.</w:t>
      </w:r>
    </w:p>
    <w:p w14:paraId="1A67167C"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Ф.В. 20 квітня 2021 року Рівненська міжрайонна спеціалізована кардіологічна медико-соціальна експертна комісія (далі – МСЕК) встановила                                                ІІІ групу інвалідності у зв’язку із загальним захворюванням.</w:t>
      </w:r>
    </w:p>
    <w:p w14:paraId="7FD65D99"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Згідно з довідкою до </w:t>
      </w:r>
      <w:proofErr w:type="spellStart"/>
      <w:r w:rsidRPr="007A4BE8">
        <w:rPr>
          <w:rFonts w:ascii="Arial" w:eastAsia="Times New Roman" w:hAnsi="Arial" w:cs="Arial"/>
          <w:color w:val="363636"/>
          <w:sz w:val="24"/>
          <w:szCs w:val="24"/>
          <w:lang w:eastAsia="uk-UA"/>
        </w:rPr>
        <w:t>акта</w:t>
      </w:r>
      <w:proofErr w:type="spellEnd"/>
      <w:r w:rsidRPr="007A4BE8">
        <w:rPr>
          <w:rFonts w:ascii="Arial" w:eastAsia="Times New Roman" w:hAnsi="Arial" w:cs="Arial"/>
          <w:color w:val="363636"/>
          <w:sz w:val="24"/>
          <w:szCs w:val="24"/>
          <w:lang w:eastAsia="uk-UA"/>
        </w:rPr>
        <w:t xml:space="preserve"> огляду Рівненською обласною МСЕК № 2 від                            22 вересня 2021 року серії 12 ААБ № 813392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встановлено ІІІ групу інвалідності за хворобою (конфіденційна інформація) на строк до                            01 жовтня 2024 року, яку відповідно до довідки до </w:t>
      </w:r>
      <w:proofErr w:type="spellStart"/>
      <w:r w:rsidRPr="007A4BE8">
        <w:rPr>
          <w:rFonts w:ascii="Arial" w:eastAsia="Times New Roman" w:hAnsi="Arial" w:cs="Arial"/>
          <w:color w:val="363636"/>
          <w:sz w:val="24"/>
          <w:szCs w:val="24"/>
          <w:lang w:eastAsia="uk-UA"/>
        </w:rPr>
        <w:t>акта</w:t>
      </w:r>
      <w:proofErr w:type="spellEnd"/>
      <w:r w:rsidRPr="007A4BE8">
        <w:rPr>
          <w:rFonts w:ascii="Arial" w:eastAsia="Times New Roman" w:hAnsi="Arial" w:cs="Arial"/>
          <w:color w:val="363636"/>
          <w:sz w:val="24"/>
          <w:szCs w:val="24"/>
          <w:lang w:eastAsia="uk-UA"/>
        </w:rPr>
        <w:t xml:space="preserve"> огляду </w:t>
      </w:r>
      <w:r w:rsidRPr="007A4BE8">
        <w:rPr>
          <w:rFonts w:ascii="Arial" w:eastAsia="Times New Roman" w:hAnsi="Arial" w:cs="Arial"/>
          <w:color w:val="363636"/>
          <w:sz w:val="24"/>
          <w:szCs w:val="24"/>
          <w:lang w:eastAsia="uk-UA"/>
        </w:rPr>
        <w:lastRenderedPageBreak/>
        <w:t>Рівненською обласною МСЕК № 2 від 18 вересня 2024 року серії 12 ААГ № 909912 продовжено на строк до 01 жовтня 2027 року.</w:t>
      </w:r>
    </w:p>
    <w:p w14:paraId="5DD1AC85"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Із метою одержання грошових коштів у вигляді соціальних виплат по інвалідності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звернувся до управління соціального захисту населення </w:t>
      </w:r>
      <w:proofErr w:type="spellStart"/>
      <w:r w:rsidRPr="007A4BE8">
        <w:rPr>
          <w:rFonts w:ascii="Arial" w:eastAsia="Times New Roman" w:hAnsi="Arial" w:cs="Arial"/>
          <w:color w:val="363636"/>
          <w:sz w:val="24"/>
          <w:szCs w:val="24"/>
          <w:lang w:eastAsia="uk-UA"/>
        </w:rPr>
        <w:t>Вараської</w:t>
      </w:r>
      <w:proofErr w:type="spellEnd"/>
      <w:r w:rsidRPr="007A4BE8">
        <w:rPr>
          <w:rFonts w:ascii="Arial" w:eastAsia="Times New Roman" w:hAnsi="Arial" w:cs="Arial"/>
          <w:color w:val="363636"/>
          <w:sz w:val="24"/>
          <w:szCs w:val="24"/>
          <w:lang w:eastAsia="uk-UA"/>
        </w:rPr>
        <w:t xml:space="preserve"> районної державної адміністрації із заявою про призначення йому виплат. На підставі поданих прокурором документів </w:t>
      </w:r>
      <w:proofErr w:type="spellStart"/>
      <w:r w:rsidRPr="007A4BE8">
        <w:rPr>
          <w:rFonts w:ascii="Arial" w:eastAsia="Times New Roman" w:hAnsi="Arial" w:cs="Arial"/>
          <w:color w:val="363636"/>
          <w:sz w:val="24"/>
          <w:szCs w:val="24"/>
          <w:lang w:eastAsia="uk-UA"/>
        </w:rPr>
        <w:t>Вараська</w:t>
      </w:r>
      <w:proofErr w:type="spellEnd"/>
      <w:r w:rsidRPr="007A4BE8">
        <w:rPr>
          <w:rFonts w:ascii="Arial" w:eastAsia="Times New Roman" w:hAnsi="Arial" w:cs="Arial"/>
          <w:color w:val="363636"/>
          <w:sz w:val="24"/>
          <w:szCs w:val="24"/>
          <w:lang w:eastAsia="uk-UA"/>
        </w:rPr>
        <w:t xml:space="preserve"> районна державна адміністрація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призначила виплати по інвалідності, які він отримував з 2021року.</w:t>
      </w:r>
    </w:p>
    <w:p w14:paraId="4FD4408F"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Унаслідок систематичного порушення </w:t>
      </w:r>
      <w:proofErr w:type="spellStart"/>
      <w:r w:rsidRPr="007A4BE8">
        <w:rPr>
          <w:rFonts w:ascii="Arial" w:eastAsia="Times New Roman" w:hAnsi="Arial" w:cs="Arial"/>
          <w:color w:val="363636"/>
          <w:sz w:val="24"/>
          <w:szCs w:val="24"/>
          <w:lang w:eastAsia="uk-UA"/>
        </w:rPr>
        <w:t>Полюховичем</w:t>
      </w:r>
      <w:proofErr w:type="spellEnd"/>
      <w:r w:rsidRPr="007A4BE8">
        <w:rPr>
          <w:rFonts w:ascii="Arial" w:eastAsia="Times New Roman" w:hAnsi="Arial" w:cs="Arial"/>
          <w:color w:val="363636"/>
          <w:sz w:val="24"/>
          <w:szCs w:val="24"/>
          <w:lang w:eastAsia="uk-UA"/>
        </w:rPr>
        <w:t> Ф.В. вимог законодавства, правил прокурорської етики у 2021 – 2024 роках йому здійснено  соціальні виплати на загальну суму 22 298 грн.</w:t>
      </w:r>
    </w:p>
    <w:p w14:paraId="1CBD8A6A"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За таких обставин скаржник вважав, що в діях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6 (систематичне (два і більше разів протягом одного року) грубе порушення правил прокурорської етики) частини першої статті 43 Закону                 № 1697-VII.</w:t>
      </w:r>
    </w:p>
    <w:p w14:paraId="2E73BD88" w14:textId="77777777" w:rsidR="007A4BE8" w:rsidRPr="007A4BE8" w:rsidRDefault="007A4BE8" w:rsidP="007A4BE8">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4. Обставини, встановлені під час дисциплінарного провадження</w:t>
      </w:r>
    </w:p>
    <w:p w14:paraId="293AC6A6"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4EE3A9A4"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EEFE288"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В органах прокуратури також було виявлено достатньо багато випадків установлення інвалідності за сумнівних обставин.</w:t>
      </w:r>
    </w:p>
    <w:p w14:paraId="23D228BD"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5071B061"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34884B49"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6BBD056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D8486F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7039E5FA"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lastRenderedPageBreak/>
        <w:t xml:space="preserve">− Кабінету Міністрів України разом з Офісом Генерального прокурора невідкладно забезпечити розроблення </w:t>
      </w:r>
      <w:proofErr w:type="spellStart"/>
      <w:r w:rsidRPr="007A4BE8">
        <w:rPr>
          <w:rFonts w:ascii="Arial" w:eastAsia="Times New Roman" w:hAnsi="Arial" w:cs="Arial"/>
          <w:color w:val="363636"/>
          <w:sz w:val="24"/>
          <w:szCs w:val="24"/>
          <w:lang w:eastAsia="uk-UA"/>
        </w:rPr>
        <w:t>законопроєкту</w:t>
      </w:r>
      <w:proofErr w:type="spellEnd"/>
      <w:r w:rsidRPr="007A4BE8">
        <w:rPr>
          <w:rFonts w:ascii="Arial" w:eastAsia="Times New Roman" w:hAnsi="Arial" w:cs="Arial"/>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78388F85"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На виконання рішення РНБО України від 22 жовтня 2024 року Кабінет Міністрів України прийняв постанови від 25 жовтня 2024 року № 1207 та від                       08 листопада 2024 року № 1276, якими </w:t>
      </w:r>
      <w:proofErr w:type="spellStart"/>
      <w:r w:rsidRPr="007A4BE8">
        <w:rPr>
          <w:rFonts w:ascii="Arial" w:eastAsia="Times New Roman" w:hAnsi="Arial" w:cs="Arial"/>
          <w:color w:val="363636"/>
          <w:sz w:val="24"/>
          <w:szCs w:val="24"/>
          <w:lang w:eastAsia="uk-UA"/>
        </w:rPr>
        <w:t>внесено</w:t>
      </w:r>
      <w:proofErr w:type="spellEnd"/>
      <w:r w:rsidRPr="007A4BE8">
        <w:rPr>
          <w:rFonts w:ascii="Arial" w:eastAsia="Times New Roman" w:hAnsi="Arial" w:cs="Arial"/>
          <w:color w:val="363636"/>
          <w:sz w:val="24"/>
          <w:szCs w:val="24"/>
          <w:lang w:eastAsia="uk-UA"/>
        </w:rPr>
        <w:t xml:space="preserve">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права й обов’язки Центральної МСЕК МОЗ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і затверджено Положення про Центральну МСЕК МОЗ.</w:t>
      </w:r>
    </w:p>
    <w:p w14:paraId="2CE6CA25"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їх скасовує.</w:t>
      </w:r>
    </w:p>
    <w:p w14:paraId="2CE5A56A"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0107A14A"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Наказом МОЗ України від 03 грудня 2024 року № 2022 права та обов’язки Центру оцінювання функціонального стану особи (далі – ЦОФСО)  покладено на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CC335D4"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7F4C45C"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Наказом Генерального прокурора від 16 жовтня 2024 року № 238  призначено службове розслідування з метою перевірки розміщеної в медіа інформації про можливі зловживання прокурорів під час отримання інвалідності.</w:t>
      </w:r>
    </w:p>
    <w:p w14:paraId="541DC132"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Під час службового розслідування об’єктивно підтвердити чи спростувати використання прокурорами органів прокуратури, зокрема і прокурором </w:t>
      </w:r>
      <w:proofErr w:type="spellStart"/>
      <w:r w:rsidRPr="007A4BE8">
        <w:rPr>
          <w:rFonts w:ascii="Arial" w:eastAsia="Times New Roman" w:hAnsi="Arial" w:cs="Arial"/>
          <w:color w:val="363636"/>
          <w:sz w:val="24"/>
          <w:szCs w:val="24"/>
          <w:lang w:eastAsia="uk-UA"/>
        </w:rPr>
        <w:t>Полюховичем</w:t>
      </w:r>
      <w:proofErr w:type="spellEnd"/>
      <w:r w:rsidRPr="007A4BE8">
        <w:rPr>
          <w:rFonts w:ascii="Arial" w:eastAsia="Times New Roman" w:hAnsi="Arial" w:cs="Arial"/>
          <w:color w:val="363636"/>
          <w:sz w:val="24"/>
          <w:szCs w:val="24"/>
          <w:lang w:eastAsia="uk-UA"/>
        </w:rPr>
        <w:t xml:space="preserve"> Ф.В.,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інформації, яка могла б вказувати на </w:t>
      </w:r>
      <w:r w:rsidRPr="007A4BE8">
        <w:rPr>
          <w:rFonts w:ascii="Arial" w:eastAsia="Times New Roman" w:hAnsi="Arial" w:cs="Arial"/>
          <w:color w:val="363636"/>
          <w:sz w:val="24"/>
          <w:szCs w:val="24"/>
          <w:lang w:eastAsia="uk-UA"/>
        </w:rPr>
        <w:lastRenderedPageBreak/>
        <w:t xml:space="preserve">можливі зловживання цим прокурором під час отримання інвалідності, не виявила. Оцінки діям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у межах цього службового розслідування не надано.</w:t>
      </w:r>
    </w:p>
    <w:p w14:paraId="14896D1A"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772B36A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4FDC1442"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низці працівників державних і правоохоронних органів.</w:t>
      </w:r>
    </w:p>
    <w:p w14:paraId="49020A5B"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Постановою старшого слідчого Головного слідчого управління Державного бюро розслідувань ОСОБА 2 від 31 січня 2025 року у кримінальному провадженні № (конфіденційна інформація) залучено як спеціалістів працівників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для перевірки обґрунтованості рішень МСЕК про встановлення груп інвалідності працівникам органів прокуратури.</w:t>
      </w:r>
    </w:p>
    <w:p w14:paraId="6E5431DA"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На виконання постанови слідчого Державного бюро розслідувань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відповідно до вимог статті 69-1 Закону України «Основи законодавства України про охорону здоров’я» здійснювала перевірку правильності винесення МСЕК рішення про встановлення групи інвалідності працівникам органів прокуратури.</w:t>
      </w:r>
    </w:p>
    <w:p w14:paraId="2F096E82"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Ф.В.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17E143E0"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w:t>
      </w:r>
    </w:p>
    <w:p w14:paraId="37F5A944"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Рівненська міжрайонна спеціалізована кардіологічна МСЕК згідно з довідкою до </w:t>
      </w:r>
      <w:proofErr w:type="spellStart"/>
      <w:r w:rsidRPr="007A4BE8">
        <w:rPr>
          <w:rFonts w:ascii="Arial" w:eastAsia="Times New Roman" w:hAnsi="Arial" w:cs="Arial"/>
          <w:color w:val="363636"/>
          <w:sz w:val="24"/>
          <w:szCs w:val="24"/>
          <w:lang w:eastAsia="uk-UA"/>
        </w:rPr>
        <w:t>акта</w:t>
      </w:r>
      <w:proofErr w:type="spellEnd"/>
      <w:r w:rsidRPr="007A4BE8">
        <w:rPr>
          <w:rFonts w:ascii="Arial" w:eastAsia="Times New Roman" w:hAnsi="Arial" w:cs="Arial"/>
          <w:color w:val="363636"/>
          <w:sz w:val="24"/>
          <w:szCs w:val="24"/>
          <w:lang w:eastAsia="uk-UA"/>
        </w:rPr>
        <w:t xml:space="preserve"> огляду від 20 квітня 2021 року серії 12 ААБ № 816357 уперше встановила III групу інвалідності терміном на один рік (строк повторного огляду – квітень 2022 року) із причин загального захворювання (конфіденційна інформація).</w:t>
      </w:r>
    </w:p>
    <w:p w14:paraId="666B54B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Відповідно до довідки до </w:t>
      </w:r>
      <w:proofErr w:type="spellStart"/>
      <w:r w:rsidRPr="007A4BE8">
        <w:rPr>
          <w:rFonts w:ascii="Arial" w:eastAsia="Times New Roman" w:hAnsi="Arial" w:cs="Arial"/>
          <w:color w:val="363636"/>
          <w:sz w:val="24"/>
          <w:szCs w:val="24"/>
          <w:lang w:eastAsia="uk-UA"/>
        </w:rPr>
        <w:t>акта</w:t>
      </w:r>
      <w:proofErr w:type="spellEnd"/>
      <w:r w:rsidRPr="007A4BE8">
        <w:rPr>
          <w:rFonts w:ascii="Arial" w:eastAsia="Times New Roman" w:hAnsi="Arial" w:cs="Arial"/>
          <w:color w:val="363636"/>
          <w:sz w:val="24"/>
          <w:szCs w:val="24"/>
          <w:lang w:eastAsia="uk-UA"/>
        </w:rPr>
        <w:t xml:space="preserve"> огляду Рівненською обласною МСЕК № 2 від 22 вересня 2021 року серії 12 ААБ № 813392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встановлено                        III групу інвалідності за захворюванням (конфіденційна інформація) на строк до                  01 жовтня 2024 року та переоглядом у вересні 2024 року.</w:t>
      </w:r>
    </w:p>
    <w:p w14:paraId="3E9DE778"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За результатами повторного огляду Рівненською обласною МСЕК № 2             згідно з довідкою до </w:t>
      </w:r>
      <w:proofErr w:type="spellStart"/>
      <w:r w:rsidRPr="007A4BE8">
        <w:rPr>
          <w:rFonts w:ascii="Arial" w:eastAsia="Times New Roman" w:hAnsi="Arial" w:cs="Arial"/>
          <w:color w:val="363636"/>
          <w:sz w:val="24"/>
          <w:szCs w:val="24"/>
          <w:lang w:eastAsia="uk-UA"/>
        </w:rPr>
        <w:t>акта</w:t>
      </w:r>
      <w:proofErr w:type="spellEnd"/>
      <w:r w:rsidRPr="007A4BE8">
        <w:rPr>
          <w:rFonts w:ascii="Arial" w:eastAsia="Times New Roman" w:hAnsi="Arial" w:cs="Arial"/>
          <w:color w:val="363636"/>
          <w:sz w:val="24"/>
          <w:szCs w:val="24"/>
          <w:lang w:eastAsia="uk-UA"/>
        </w:rPr>
        <w:t xml:space="preserve"> від 18 вересня 2024 року серії 12 ААГ № 909912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Ф.В. пролонговано III групу інвалідності за захворюванням (конфіденційна інформація) на строк до 01 жовтня 2027 року та переоглядом у вересні 2027 року.</w:t>
      </w:r>
    </w:p>
    <w:p w14:paraId="4AC5AB2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lastRenderedPageBreak/>
        <w:t xml:space="preserve">Після встановлення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III групи інвалідності він звернувся до управління </w:t>
      </w:r>
      <w:proofErr w:type="spellStart"/>
      <w:r w:rsidRPr="007A4BE8">
        <w:rPr>
          <w:rFonts w:ascii="Arial" w:eastAsia="Times New Roman" w:hAnsi="Arial" w:cs="Arial"/>
          <w:color w:val="363636"/>
          <w:sz w:val="24"/>
          <w:szCs w:val="24"/>
          <w:lang w:eastAsia="uk-UA"/>
        </w:rPr>
        <w:t>Вараської</w:t>
      </w:r>
      <w:proofErr w:type="spellEnd"/>
      <w:r w:rsidRPr="007A4BE8">
        <w:rPr>
          <w:rFonts w:ascii="Arial" w:eastAsia="Times New Roman" w:hAnsi="Arial" w:cs="Arial"/>
          <w:color w:val="363636"/>
          <w:sz w:val="24"/>
          <w:szCs w:val="24"/>
          <w:lang w:eastAsia="uk-UA"/>
        </w:rPr>
        <w:t xml:space="preserve"> районної державної адміністрації Рівненської області з метою одержання грошових коштів у вигляді соціальних виплат по інвалідності.</w:t>
      </w:r>
    </w:p>
    <w:p w14:paraId="1C43D8BA"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Відповідно до інформації </w:t>
      </w:r>
      <w:proofErr w:type="spellStart"/>
      <w:r w:rsidRPr="007A4BE8">
        <w:rPr>
          <w:rFonts w:ascii="Arial" w:eastAsia="Times New Roman" w:hAnsi="Arial" w:cs="Arial"/>
          <w:color w:val="363636"/>
          <w:sz w:val="24"/>
          <w:szCs w:val="24"/>
          <w:lang w:eastAsia="uk-UA"/>
        </w:rPr>
        <w:t>Вараської</w:t>
      </w:r>
      <w:proofErr w:type="spellEnd"/>
      <w:r w:rsidRPr="007A4BE8">
        <w:rPr>
          <w:rFonts w:ascii="Arial" w:eastAsia="Times New Roman" w:hAnsi="Arial" w:cs="Arial"/>
          <w:color w:val="363636"/>
          <w:sz w:val="24"/>
          <w:szCs w:val="24"/>
          <w:lang w:eastAsia="uk-UA"/>
        </w:rPr>
        <w:t xml:space="preserve"> райдержадміністрації Рівненської області від 21 серпня 2025 року в 2021 – 2025 роках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нараховано та </w:t>
      </w:r>
      <w:proofErr w:type="spellStart"/>
      <w:r w:rsidRPr="007A4BE8">
        <w:rPr>
          <w:rFonts w:ascii="Arial" w:eastAsia="Times New Roman" w:hAnsi="Arial" w:cs="Arial"/>
          <w:color w:val="363636"/>
          <w:sz w:val="24"/>
          <w:szCs w:val="24"/>
          <w:lang w:eastAsia="uk-UA"/>
        </w:rPr>
        <w:t>виплачено</w:t>
      </w:r>
      <w:proofErr w:type="spellEnd"/>
      <w:r w:rsidRPr="007A4BE8">
        <w:rPr>
          <w:rFonts w:ascii="Arial" w:eastAsia="Times New Roman" w:hAnsi="Arial" w:cs="Arial"/>
          <w:color w:val="363636"/>
          <w:sz w:val="24"/>
          <w:szCs w:val="24"/>
          <w:lang w:eastAsia="uk-UA"/>
        </w:rPr>
        <w:t xml:space="preserve"> компенсацію 50 (25) відсотків вартості продуктів харчування за медичними (фізіологічними) нормами, встановленими МОЗ України громадянам, які постраждали внаслідок Чорнобильської катастрофи (485 грн щомісяця), а також щорічну допомогу на оздоровлення згідно зі статтею 48 Закону України «Про статус та соціальний захист громадян, які постраждали внаслідок Чорнобильської катастрофи» (90 грн).</w:t>
      </w:r>
    </w:p>
    <w:p w14:paraId="71DE1E1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Відповідно до відомостей Єдиного державного реєстру декларацій осіб, уповноважених на виконання функцій держави або місцевого самоврядування, за 2021 – 2024 роки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отримав від Управління соціального захисту населення </w:t>
      </w:r>
      <w:proofErr w:type="spellStart"/>
      <w:r w:rsidRPr="007A4BE8">
        <w:rPr>
          <w:rFonts w:ascii="Arial" w:eastAsia="Times New Roman" w:hAnsi="Arial" w:cs="Arial"/>
          <w:color w:val="363636"/>
          <w:sz w:val="24"/>
          <w:szCs w:val="24"/>
          <w:lang w:eastAsia="uk-UA"/>
        </w:rPr>
        <w:t>Вараської</w:t>
      </w:r>
      <w:proofErr w:type="spellEnd"/>
      <w:r w:rsidRPr="007A4BE8">
        <w:rPr>
          <w:rFonts w:ascii="Arial" w:eastAsia="Times New Roman" w:hAnsi="Arial" w:cs="Arial"/>
          <w:color w:val="363636"/>
          <w:sz w:val="24"/>
          <w:szCs w:val="24"/>
          <w:lang w:eastAsia="uk-UA"/>
        </w:rPr>
        <w:t xml:space="preserve"> районної державної адміністрації соціальні виплати на загальну суму 20 820 грн.</w:t>
      </w:r>
    </w:p>
    <w:p w14:paraId="7134BC2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Згідно з інформацією Головного управління Пенсійного фонду України в Рівненській області від 22 серпня 2025 року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перебуває на обліку як отримувач пенсії за вислугу років відповідно до Закону № 1697-VІІ, яку призначено на виконання рішення Рівненського окружного суду у справі № (конфіденційна інформація) від 21 жовтня 2019 року. Із заявою про призначення пенсії по інвалідності або припинення виплати пенсії за вислугу років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із 2021 року до 22 серпня 2025 року (час надання відповіді на запит) не звертався. </w:t>
      </w:r>
    </w:p>
    <w:p w14:paraId="0F24258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Відповідно до наявної в Рівненській обласній прокуратурі інформації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Ф.І. індивідуальну програму реабілітації інваліда не надавав, письмово до кадрового підрозділу чи до відділу організації </w:t>
      </w:r>
      <w:proofErr w:type="spellStart"/>
      <w:r w:rsidRPr="007A4BE8">
        <w:rPr>
          <w:rFonts w:ascii="Arial" w:eastAsia="Times New Roman" w:hAnsi="Arial" w:cs="Arial"/>
          <w:color w:val="363636"/>
          <w:sz w:val="24"/>
          <w:szCs w:val="24"/>
          <w:lang w:eastAsia="uk-UA"/>
        </w:rPr>
        <w:t>закупівель</w:t>
      </w:r>
      <w:proofErr w:type="spellEnd"/>
      <w:r w:rsidRPr="007A4BE8">
        <w:rPr>
          <w:rFonts w:ascii="Arial" w:eastAsia="Times New Roman" w:hAnsi="Arial" w:cs="Arial"/>
          <w:color w:val="363636"/>
          <w:sz w:val="24"/>
          <w:szCs w:val="24"/>
          <w:lang w:eastAsia="uk-UA"/>
        </w:rPr>
        <w:t>, матеріально-технічного забезпечення та цивільного захисту обласної прокуратури не звертався, унаслідок чого стосовно нього заходів із облаштування робочого місця, корегування робочого графіка та з трудової реабілітації не здійснено.</w:t>
      </w:r>
    </w:p>
    <w:p w14:paraId="78C06669"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До первинної профспілкової організації Рівненської обласної прокуратури із заявами про здійснення компенсаційних виплат на санаторно-курортне лікування, знижок щодо оплати путівок і надання матеріальної допомоги стосовно набуття  статусу особи з інвалідністю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не звертався.</w:t>
      </w:r>
    </w:p>
    <w:p w14:paraId="0825B718"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Згідно з листом Офісу Генерального прокурора від 24 жовтня 2025 року                                                       № 31/2/1-100461ВИХ-25 немає інформації про те, що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Ф.В. викликали спеціалісти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у межах кримінального провадження № (конфіденційна інформація) для проведення обстеження та результати такого обстеження.</w:t>
      </w:r>
    </w:p>
    <w:p w14:paraId="29EDCB64"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Прокурор у кримінальному провадженні залучив Рівненську обласну прокуратуру для забезпечення повідомлення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про необхідність прибуття до 30 вересня 2025 року до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для проходження медичного огляду. </w:t>
      </w:r>
    </w:p>
    <w:p w14:paraId="22A09399"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Надалі на виконання листа Офісу Генерального прокурора від 11 вересня 2025 року № 31/2/1-34080вих-25 листом Рівненської обласної прокуратури від                   18 вересня 2025 року № 07-1065вих-25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Ф.В. повідомлено про необхідність прибуття у строк до 29 вересня 2025 року до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для проходження медичного огляду, який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w:t>
      </w:r>
      <w:proofErr w:type="spellStart"/>
      <w:r w:rsidRPr="007A4BE8">
        <w:rPr>
          <w:rFonts w:ascii="Arial" w:eastAsia="Times New Roman" w:hAnsi="Arial" w:cs="Arial"/>
          <w:color w:val="363636"/>
          <w:sz w:val="24"/>
          <w:szCs w:val="24"/>
          <w:lang w:eastAsia="uk-UA"/>
        </w:rPr>
        <w:t>вручено</w:t>
      </w:r>
      <w:proofErr w:type="spellEnd"/>
      <w:r w:rsidRPr="007A4BE8">
        <w:rPr>
          <w:rFonts w:ascii="Arial" w:eastAsia="Times New Roman" w:hAnsi="Arial" w:cs="Arial"/>
          <w:color w:val="363636"/>
          <w:sz w:val="24"/>
          <w:szCs w:val="24"/>
          <w:lang w:eastAsia="uk-UA"/>
        </w:rPr>
        <w:t xml:space="preserve"> 25 вересня 2025 року. Від нього отримано відмову щодо здійснення виїзду до вказаної медичної установи у м. Дніпрі для перевірки достовірності діагнозу.</w:t>
      </w:r>
    </w:p>
    <w:p w14:paraId="054B070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Мотивуючи причину свого неприбуття до медичної установи, прокурор  посилався на те, що в листі не зазначено правових підстав і за рахунок чого він  має пройти вказане обстеження, а також на можливі ризики, у зв’язку чим не хотів піддавати своє життя небезпеці через численні обстріли з боку </w:t>
      </w:r>
      <w:proofErr w:type="spellStart"/>
      <w:r w:rsidRPr="007A4BE8">
        <w:rPr>
          <w:rFonts w:ascii="Arial" w:eastAsia="Times New Roman" w:hAnsi="Arial" w:cs="Arial"/>
          <w:color w:val="363636"/>
          <w:sz w:val="24"/>
          <w:szCs w:val="24"/>
          <w:lang w:eastAsia="uk-UA"/>
        </w:rPr>
        <w:t>росії</w:t>
      </w:r>
      <w:proofErr w:type="spellEnd"/>
      <w:r w:rsidRPr="007A4BE8">
        <w:rPr>
          <w:rFonts w:ascii="Arial" w:eastAsia="Times New Roman" w:hAnsi="Arial" w:cs="Arial"/>
          <w:color w:val="363636"/>
          <w:sz w:val="24"/>
          <w:szCs w:val="24"/>
          <w:lang w:eastAsia="uk-UA"/>
        </w:rPr>
        <w:t>, у тому числі медичних установ.  </w:t>
      </w:r>
    </w:p>
    <w:p w14:paraId="2A58BAEF"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lastRenderedPageBreak/>
        <w:t>Згідно з інформацією, надісланою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до Офісу Генерального прокурора 17 листопада 2025 року,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Ф.В. до експертного відділення Інституту не з’явився.</w:t>
      </w:r>
    </w:p>
    <w:p w14:paraId="2908292F" w14:textId="77777777" w:rsidR="007A4BE8" w:rsidRPr="007A4BE8" w:rsidRDefault="007A4BE8" w:rsidP="007A4BE8">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4.1 Стислий виклад матеріалів службових розслідувань</w:t>
      </w:r>
    </w:p>
    <w:p w14:paraId="3920B90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На підставі наказу Генерального прокурора від 16 жовтня 2024 року № 238 Генеральна інспекція Офісу Генерального прокурора провела службове розслідування, за результатами якого 09 грудня 2024 року складено висновок, який затвердив виконувач обов’язків Генерального прокурора 13 грудня 2024 року                  (далі – висновок службового розслідування від 13 грудня 2024 року).</w:t>
      </w:r>
    </w:p>
    <w:p w14:paraId="376824C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не здобуто. Водночас Комісія з проведення службового розслідування зазначила, що обмеженість засобів службового розслідування не дає змоги в повному обсязі перевірити всі обставини й обґрунтованість підстав для отримання прокурорами інвалідності, які об’єктивно можливо перевірити лише шляхом проведення слідчих дій.</w:t>
      </w:r>
    </w:p>
    <w:p w14:paraId="3157C634"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Таким чином, Комісія з проведення службового розслідування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неможливо без проведення процесуальних дій і прийняття процесуальних рішень у кримінальному провадженні (п. 2 висновку службового розслідування від 13 грудня 2024 року).</w:t>
      </w:r>
    </w:p>
    <w:p w14:paraId="0F5B7F8D"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Оскільки під час службового розслідування від 13 грудня 2024 року оцінки діям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не надано, рішення стосовно нього не прийнято, на підставі листа Комісії від 28 липня 2025 року № 07/3/2-866вих-25 наказом керівника Рівненської обласної прокуратури від 05 серпня 2025 року № 48 призначено службове розслідування за фактами, викладеними у дисциплінарній скарзі скаржника про вчинення прокурором </w:t>
      </w:r>
      <w:proofErr w:type="spellStart"/>
      <w:r w:rsidRPr="007A4BE8">
        <w:rPr>
          <w:rFonts w:ascii="Arial" w:eastAsia="Times New Roman" w:hAnsi="Arial" w:cs="Arial"/>
          <w:color w:val="363636"/>
          <w:sz w:val="24"/>
          <w:szCs w:val="24"/>
          <w:lang w:eastAsia="uk-UA"/>
        </w:rPr>
        <w:t>Полюховичем</w:t>
      </w:r>
      <w:proofErr w:type="spellEnd"/>
      <w:r w:rsidRPr="007A4BE8">
        <w:rPr>
          <w:rFonts w:ascii="Arial" w:eastAsia="Times New Roman" w:hAnsi="Arial" w:cs="Arial"/>
          <w:color w:val="363636"/>
          <w:sz w:val="24"/>
          <w:szCs w:val="24"/>
          <w:lang w:eastAsia="uk-UA"/>
        </w:rPr>
        <w:t> Ф.В. дисциплінарного проступку, зокрема: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443902B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За результатами службового розслідування складено висновок, який затвердив керівник Рівненської обласної прокуратури 03 жовтня 2025 року.</w:t>
      </w:r>
    </w:p>
    <w:p w14:paraId="5A29ECB0"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Під час службового розслідування підтверджено наявність фактів, що стали підставою для скерування скаржником дисциплінарної скарги стосовно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про вчинення ним дисциплінарного проступку, передбаченого пунктами 5, 6 частини першої статті 43 Закону № 1697-VII.</w:t>
      </w:r>
    </w:p>
    <w:p w14:paraId="1569FD59" w14:textId="77777777" w:rsidR="007A4BE8" w:rsidRPr="007A4BE8" w:rsidRDefault="007A4BE8" w:rsidP="007A4BE8">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5. Пояснення прокурора</w:t>
      </w:r>
    </w:p>
    <w:p w14:paraId="1E28F7E8"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Під час перевірки доводів дисциплінарної скарги прокурор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Ф.В. надав пояснення щодо обставин, викладених у дисциплінарній скарзі, які стосувалися встановлення йому групи інвалідності та перевірки обґрунтованості прийнятого МСЕК рішення.</w:t>
      </w:r>
    </w:p>
    <w:p w14:paraId="24BB3814"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не погоджується з дисциплінарною скаргою щодо вчинення ним дисциплінарного проступку, оскільки не вчиняв жодної дії, яка могла б свідчити про вчинення ним дисциплінарного проступку. Відомостей про вчинення ним таких дій не міститься і в дисциплінарній скарзі. </w:t>
      </w:r>
    </w:p>
    <w:p w14:paraId="3D6324F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7A4BE8">
        <w:rPr>
          <w:rFonts w:ascii="Arial" w:eastAsia="Times New Roman" w:hAnsi="Arial" w:cs="Arial"/>
          <w:color w:val="363636"/>
          <w:sz w:val="24"/>
          <w:szCs w:val="24"/>
          <w:lang w:eastAsia="uk-UA"/>
        </w:rPr>
        <w:lastRenderedPageBreak/>
        <w:t>Полюхович</w:t>
      </w:r>
      <w:proofErr w:type="spellEnd"/>
      <w:r w:rsidRPr="007A4BE8">
        <w:rPr>
          <w:rFonts w:ascii="Arial" w:eastAsia="Times New Roman" w:hAnsi="Arial" w:cs="Arial"/>
          <w:color w:val="363636"/>
          <w:sz w:val="24"/>
          <w:szCs w:val="24"/>
          <w:lang w:eastAsia="uk-UA"/>
        </w:rPr>
        <w:t xml:space="preserve"> Ф.В. вказав, що після перенесеного у 2005 році (конфіденційна інформація) був змушений регулярно лікуватися амбулаторно та стаціонарно в різних медичних установах як області так і за її межами. У 2020 році він переніс (конфіденційна інформація) та перебував на стаціонарному лікуванні. Під час лікування в медичних установах йому стало відомо, що діагноз його захворювання надає право звернутися за отриманням статусу особи з інвалідністю.</w:t>
      </w:r>
    </w:p>
    <w:p w14:paraId="1F8DFF6F"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зазначив, що на момент катастрофи на Чорнобильській АЕС проживав у місцевості, яка постраждала від аварії, тому має відповідний статус потерпілого, а тому також проходив лікування у (конфіденційна інформація).</w:t>
      </w:r>
    </w:p>
    <w:p w14:paraId="258D07CA"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із 01 серпня 2019 року призначено пенсію за вислугою років довічно, а наказом прокурора Рівненської області від 23 грудня 2020 року               його звільнено з посади прокурора. Вже фактично не працюючи в органах прокуратури та перебуваючи на пенсії,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Ф.В. вирішив скористатися правом на отримання статусу особи з інвалідністю у зв’язку з наявним у нього захворюванням. За результатами його огляду Рівненською міжрайонною спеціалізованою кардіологічною МСЕК 20 квітня 2021 року йому встановлено                      III групу інвалідності з причин загального захворювання. Із 20 вересня 2021 року Рівненська обласна МСЕК № 2 встановила III групу інвалідності у зв’язку із захворюванням (конфіденційна інформація) на строк до 01 жовтня 2024 року, яку 18 вересня 2024 року продовжила до 01 жовтня 2027 року.</w:t>
      </w:r>
    </w:p>
    <w:p w14:paraId="2E708848"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Ф.В. зауважив, що на час встановлення йому інвалідності 20 квітня та 20 вересня 2021 року, він в органах прокуратури не працював і вже отримував пенсію за вислугу років.</w:t>
      </w:r>
    </w:p>
    <w:p w14:paraId="2E28F8F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Надалі, 30 листопада 2021 року, наказом прокурора області на виконання постанови Восьмого апеляційного адміністративного суду від 21 жовтня 2021 року у справі № (конфіденційна інформація)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Ф.В. поновлено на посаді прокурора. Він інформував кадровий підрозділ обласної прокуратури про встановлення йому групи інвалідності та надав відповідні підтверджувальні документи.</w:t>
      </w:r>
    </w:p>
    <w:p w14:paraId="74E3E828"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Як прокурор, який працює, продовжував отримувати пенсію за вислугу років, органи соціального захисту йому як інваліду виплачували невеликі кошти у виді різних соціальних виплат, які становили декілька тисяч на рік, про що він зазначив під час подання Декларації.</w:t>
      </w:r>
    </w:p>
    <w:p w14:paraId="664E2ADC"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Ф.В. повідомив, що дотримуючись порад лікарів щодо уникнення стресових ситуацій, які можуть спровокувати у нього (конфіденційна інформація), проходити будь-які обстеження без рекомендації лікарів наміру                        не має.</w:t>
      </w:r>
    </w:p>
    <w:p w14:paraId="5FCF1C27" w14:textId="77777777" w:rsidR="007A4BE8" w:rsidRPr="007A4BE8" w:rsidRDefault="007A4BE8" w:rsidP="007A4BE8">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6. Джерела права, що підлягають застосуванню, і юридична оцінка встановлених обставин</w:t>
      </w:r>
    </w:p>
    <w:p w14:paraId="2777E30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D4D5BBC"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BC50D1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законами України «Про основи соціальної захищеності осіб з інвалідністю в Україні» від 21 березня 1991 року № 875-XII (далі – Закон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w:t>
      </w:r>
      <w:r w:rsidRPr="007A4BE8">
        <w:rPr>
          <w:rFonts w:ascii="Arial" w:eastAsia="Times New Roman" w:hAnsi="Arial" w:cs="Arial"/>
          <w:color w:val="363636"/>
          <w:sz w:val="24"/>
          <w:szCs w:val="24"/>
          <w:lang w:eastAsia="uk-UA"/>
        </w:rPr>
        <w:lastRenderedPageBreak/>
        <w:t>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31951F3A"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На момент встановлення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у 2021 році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 561 «Про затвердження Інструкції про встановлення груп інвалідності».</w:t>
      </w:r>
    </w:p>
    <w:p w14:paraId="40DBBA0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 листопада 2024 року № 1338):</w:t>
      </w:r>
    </w:p>
    <w:p w14:paraId="487D7796"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061A0CB"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0C62436C"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за результатами моніторингу оцінювання, здійснення якого забезпечується Центром оцінювання функціонального стану особи.</w:t>
      </w:r>
    </w:p>
    <w:p w14:paraId="30C1382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Членам робочих груп із моніторингу забезпечується доступ до інформації про рішення, прийняті експертними командами та МСЕК (без зазначення наявних у таких рішеннях персональних даних осіб, яким проведено оцінювання, і осіб, які входять до складу відповідних експертних команд та комісій).</w:t>
      </w:r>
    </w:p>
    <w:p w14:paraId="7F936F80"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56298B11"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За результатами перевірки обґрунтованості рішень та оцінювання ЦОФСО приймає рішення про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12C8F7E6"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2DAFB89"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Згідно з абзацом дев’ятим пункту 13 Положення про медико-соціальну експертизу, затвердженого постановою Кабінету Міністрів України від 03 грудня 2009 року № 1317,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65F08D76"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Відповідно до пунктів 1, 3 Керівних принципів, що стосуються державних обвинувачів, які прийняті на  Восьмому конгресі Організації Об’єднаних Націй з попередження злочинності та поводження з правопорушниками (Гавана, </w:t>
      </w:r>
      <w:r w:rsidRPr="007A4BE8">
        <w:rPr>
          <w:rFonts w:ascii="Arial" w:eastAsia="Times New Roman" w:hAnsi="Arial" w:cs="Arial"/>
          <w:color w:val="363636"/>
          <w:sz w:val="24"/>
          <w:szCs w:val="24"/>
          <w:lang w:eastAsia="uk-UA"/>
        </w:rPr>
        <w:lastRenderedPageBreak/>
        <w:t>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86FC7C6"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34FE3F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 VII.</w:t>
      </w:r>
    </w:p>
    <w:p w14:paraId="3AE8C622"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F05CC90"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6C856B5B"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557460F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CB9CF81"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F5A82E6"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E5C6EEC"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B182481"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копіткою та відповідальною працею, доброчесністю, </w:t>
      </w:r>
      <w:r w:rsidRPr="007A4BE8">
        <w:rPr>
          <w:rFonts w:ascii="Arial" w:eastAsia="Times New Roman" w:hAnsi="Arial" w:cs="Arial"/>
          <w:color w:val="363636"/>
          <w:sz w:val="24"/>
          <w:szCs w:val="24"/>
          <w:lang w:eastAsia="uk-UA"/>
        </w:rPr>
        <w:lastRenderedPageBreak/>
        <w:t>принциповістю, компетентністю, неупередженістю прокурорів та сумлінним виконанням ними службових обов’язків.</w:t>
      </w:r>
    </w:p>
    <w:p w14:paraId="683D61B8"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7A4BE8">
        <w:rPr>
          <w:rFonts w:ascii="Arial" w:eastAsia="Times New Roman" w:hAnsi="Arial" w:cs="Arial"/>
          <w:color w:val="363636"/>
          <w:sz w:val="24"/>
          <w:szCs w:val="24"/>
          <w:lang w:eastAsia="uk-UA"/>
        </w:rPr>
        <w:t>професійно</w:t>
      </w:r>
      <w:proofErr w:type="spellEnd"/>
      <w:r w:rsidRPr="007A4BE8">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5DACF99"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65AEED0"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7A4BE8">
        <w:rPr>
          <w:rFonts w:ascii="Arial" w:eastAsia="Times New Roman" w:hAnsi="Arial" w:cs="Arial"/>
          <w:color w:val="363636"/>
          <w:sz w:val="24"/>
          <w:szCs w:val="24"/>
          <w:lang w:eastAsia="uk-UA"/>
        </w:rPr>
        <w:t>зв’язків</w:t>
      </w:r>
      <w:proofErr w:type="spellEnd"/>
      <w:r w:rsidRPr="007A4BE8">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98846F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2C16CA9F"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A4BE8">
        <w:rPr>
          <w:rFonts w:ascii="Arial" w:eastAsia="Times New Roman" w:hAnsi="Arial" w:cs="Arial"/>
          <w:color w:val="363636"/>
          <w:sz w:val="24"/>
          <w:szCs w:val="24"/>
          <w:lang w:eastAsia="uk-UA"/>
        </w:rPr>
        <w:t>професійно</w:t>
      </w:r>
      <w:proofErr w:type="spellEnd"/>
      <w:r w:rsidRPr="007A4BE8">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0167F049"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B79CEA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AFA987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які встановлюють стандарти поведінки та практики, як у роботі, так і поза їхньою діяльністю, що очікується від усіх прокурорів, які працюють в прокуратурі.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AB8F05A"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3E9954D"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w:t>
      </w:r>
      <w:r w:rsidRPr="007A4BE8">
        <w:rPr>
          <w:rFonts w:ascii="Arial" w:eastAsia="Times New Roman" w:hAnsi="Arial" w:cs="Arial"/>
          <w:color w:val="363636"/>
          <w:sz w:val="24"/>
          <w:szCs w:val="24"/>
          <w:lang w:eastAsia="uk-UA"/>
        </w:rPr>
        <w:lastRenderedPageBreak/>
        <w:t xml:space="preserve">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7A4BE8">
        <w:rPr>
          <w:rFonts w:ascii="Arial" w:eastAsia="Times New Roman" w:hAnsi="Arial" w:cs="Arial"/>
          <w:color w:val="363636"/>
          <w:sz w:val="24"/>
          <w:szCs w:val="24"/>
          <w:lang w:eastAsia="uk-UA"/>
        </w:rPr>
        <w:t>професійно</w:t>
      </w:r>
      <w:proofErr w:type="spellEnd"/>
      <w:r w:rsidRPr="007A4BE8">
        <w:rPr>
          <w:rFonts w:ascii="Arial" w:eastAsia="Times New Roman" w:hAnsi="Arial" w:cs="Arial"/>
          <w:color w:val="363636"/>
          <w:sz w:val="24"/>
          <w:szCs w:val="24"/>
          <w:lang w:eastAsia="uk-UA"/>
        </w:rPr>
        <w:t>,                      не піддаватися впливу індивідуальних чи приватних інтересів.</w:t>
      </w:r>
    </w:p>
    <w:p w14:paraId="33114DF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9E8CFE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337C9C39"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У статті 8 Європейської конвенції з прав людини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7A4BE8">
        <w:rPr>
          <w:rFonts w:ascii="Arial" w:eastAsia="Times New Roman" w:hAnsi="Arial" w:cs="Arial"/>
          <w:color w:val="363636"/>
          <w:sz w:val="24"/>
          <w:szCs w:val="24"/>
          <w:lang w:eastAsia="uk-UA"/>
        </w:rPr>
        <w:t>безпек</w:t>
      </w:r>
      <w:proofErr w:type="spellEnd"/>
      <w:r w:rsidRPr="007A4BE8">
        <w:rPr>
          <w:rFonts w:ascii="Arial" w:eastAsia="Times New Roman" w:hAnsi="Arial" w:cs="Arial"/>
          <w:color w:val="363636"/>
          <w:sz w:val="24"/>
          <w:szCs w:val="24"/>
          <w:lang w:eastAsia="uk-UA"/>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E81FF3D" w14:textId="77777777" w:rsidR="007A4BE8" w:rsidRPr="007A4BE8" w:rsidRDefault="007A4BE8" w:rsidP="007A4BE8">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Оцінивши діяльність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Ф.В. щодо відповідності наведеним вимогам, Комісія дійшла висновку про наявність порушень ним приписів чинного законодавства, що обґрунтовано таким.</w:t>
      </w:r>
    </w:p>
    <w:p w14:paraId="6C299A6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Дисциплінарне провадження стосовно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відкрито у зв’язку з можливим вчиненням ним дисциплінарного проступку, передбаченого       пунктами 5, 6 частини першої статті 43 Закону № 1697-VII,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порушення правил прокурорської етики.</w:t>
      </w:r>
    </w:p>
    <w:p w14:paraId="13155A0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52C8FA5"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098F8E80"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635A8B01"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Згідно з Коментарем Кодексу професійної етики та поведінки прокурорів, затвердженим рішенням Ради прокурорів України від 23 листопада 2022 року                          № 36, а також із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w:t>
      </w:r>
      <w:r w:rsidRPr="007A4BE8">
        <w:rPr>
          <w:rFonts w:ascii="Arial" w:eastAsia="Times New Roman" w:hAnsi="Arial" w:cs="Arial"/>
          <w:color w:val="363636"/>
          <w:sz w:val="24"/>
          <w:szCs w:val="24"/>
          <w:lang w:eastAsia="uk-UA"/>
        </w:rPr>
        <w:lastRenderedPageBreak/>
        <w:t>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393A2A5"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Під час перевірки у дисциплінарному провадженні Комісія встановила, що на час установлення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Рівненською міжрайонною спеціалізованою кардіологічною МСЕК 20 квітня 2021 року інвалідності ІІІ групи прокурор                           не працював в органах прокуратури. Згідно з матеріалами дисциплінарного провадження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поновлено на посаді </w:t>
      </w:r>
      <w:proofErr w:type="spellStart"/>
      <w:r w:rsidRPr="007A4BE8">
        <w:rPr>
          <w:rFonts w:ascii="Arial" w:eastAsia="Times New Roman" w:hAnsi="Arial" w:cs="Arial"/>
          <w:color w:val="363636"/>
          <w:sz w:val="24"/>
          <w:szCs w:val="24"/>
          <w:lang w:eastAsia="uk-UA"/>
        </w:rPr>
        <w:t>Заріченського</w:t>
      </w:r>
      <w:proofErr w:type="spellEnd"/>
      <w:r w:rsidRPr="007A4BE8">
        <w:rPr>
          <w:rFonts w:ascii="Arial" w:eastAsia="Times New Roman" w:hAnsi="Arial" w:cs="Arial"/>
          <w:color w:val="363636"/>
          <w:sz w:val="24"/>
          <w:szCs w:val="24"/>
          <w:lang w:eastAsia="uk-UA"/>
        </w:rPr>
        <w:t xml:space="preserve"> відділу Сарненської місцевої прокуратури Рівненської області лише 30 листопада                       2021 року.</w:t>
      </w:r>
    </w:p>
    <w:p w14:paraId="71D3626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Базовим документом для перегляду рішення МСЕК щодо визнання та продовження ІІІ групи інвалідності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є рішення РНБО України від 22 жовтня 2024 року «Щодо протидії корупційним та іншим правопорушенням під час встановлення інвалідності посадовим особам державних органів», уведене в дію Указом Президента України від 22 жовтня 2024 року № 732/2024, яким вирішено рекомендувати Офісу Генерального прокурора, Службі безпеки України, Національному антикорупційному бюро України прозвітувати у місячний строк про вжиті заходи реагування щодо виявлення, розслідування та протидії корупційним та іншим кримінальним правопорушенням під час встановлення інвалідності посадовим особам державних органів.</w:t>
      </w:r>
    </w:p>
    <w:p w14:paraId="557276FC"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Комісія врахувала, що прокурор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на момент отримання інвалідності не був посадовою особою державних органів, зокрема посадовою особою органів прокуратури, окрім того, Рівненська обласна МСЕК № 2  своїм рішенням від 22 вересня 2021 року встановила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Ф.В. III групу інвалідності за захворюванням (конфіденційна інформація).</w:t>
      </w:r>
    </w:p>
    <w:p w14:paraId="234B87AD"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Згідно з матеріалами дисциплінарного провадження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Ф.В. із                        01 серпня 2019 року отримує пенсію за вислугу років відповідно до Закону                   № 1697-VII, тобто на момент встановлення йому статусу особи з інвалідністю він уже отримував пенсійні виплати, із заявою про призначення пенсії по інвалідності на підставі частини 9 статті 86 цього Закону № 1697-VII він не звертався.</w:t>
      </w:r>
    </w:p>
    <w:p w14:paraId="23A0C16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Водночас доцільно зауважити, що особи з інвалідністю ІІІ групи                                     не підпадають під дію частини дев’ятої статті 86 Закону № 1697-VII та отримують пенсію на загальних підставах. Таким чином, у випадку наявності ІІІ групи інвалідності у прокурора йдеться про отримання пенсійних виплат відповідно до Закону України «Про загальнообов’язкове державне пенсійне страхування», які                           не вирізняють прокурора серед інших осіб з інвалідністю.</w:t>
      </w:r>
    </w:p>
    <w:p w14:paraId="69295AAC"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Комісія враховала, що прокурор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не отримував будь-яких пенсійних виплат з Державного бюджету України у зв’язку з отриманням ним статусу особи з інвалідністю, тому можна достовірно стверджувати, що вказану інвалідність він оформлював не з метою одержання пенсії відповідно до положень частини 9 статті 86 Закону № 1697-VII та Закону України «Про загальнообов’язкове державне пенсійне страхування».</w:t>
      </w:r>
    </w:p>
    <w:p w14:paraId="72885DC9"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має статус прокурора та відповідно до статті 19 Закону                     № 1697-VII на нього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482D809"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Наявність статусу прокурора покладає на особу посилену відповідальність, оскільки така особа є публічною, наділена владою та представляє інституцію </w:t>
      </w:r>
      <w:r w:rsidRPr="007A4BE8">
        <w:rPr>
          <w:rFonts w:ascii="Arial" w:eastAsia="Times New Roman" w:hAnsi="Arial" w:cs="Arial"/>
          <w:color w:val="363636"/>
          <w:sz w:val="24"/>
          <w:szCs w:val="24"/>
          <w:lang w:eastAsia="uk-UA"/>
        </w:rPr>
        <w:lastRenderedPageBreak/>
        <w:t>загалом, а тому недопущення поведінки, що може зашкодити репутації, є одним із головних складників етичності прокурора.</w:t>
      </w:r>
    </w:p>
    <w:p w14:paraId="5AA6C06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Комісія встановила, що фактично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Ф.В. отримав та ознайомився з персональним листом-повідомленням Рівненської обласної прокуратури від                          18 вересня 2025 року за № 07-1065вих-2552вих-25 про необхідність прибути для проходження медичного обстеження до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у строк до 29 вересня 2025 року, який був офіційним інструментом забезпечення ним належного виконання вимог закону та сприяв йому у підтвердженні законності встановлення групи інвалідності.</w:t>
      </w:r>
    </w:p>
    <w:p w14:paraId="4A2F7E31"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Водночас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усвідомлюючи суспільну чутливість питання, пов’язаного з фактами можливого незаконного отримання інвалідності прокурорами, мав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він проігнорував письмову вимогу керівництва щодо проходження повторного медичного огляду, не з’явився до медичної установи, чим не забезпечив спростування сумнівів у законності встановлення йому групи інвалідності.</w:t>
      </w:r>
    </w:p>
    <w:p w14:paraId="1B08EAA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Отже, прокурор не вжив жодного активного та достатнього заходу, спрямованого на підтвердження законності встановленого йому статусу особи з інвалідністю у спосіб, який би усував обґрунтовані сумніви суспільства та забезпечував захист авторитету органів прокуратури.</w:t>
      </w:r>
    </w:p>
    <w:p w14:paraId="401FD6A0"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Зокрема, прокурор не ініціював офіційного вирішення питання щодо альтернативного механізму проходження перевірки, не звернувся з відповідними заявами до компетентних органів із наданням належних медичних підтверджень, не скористався можливістю документально засвідчити свою доброчесність у спосіб, який був би зрозумілим і переконливим для громадськості.</w:t>
      </w:r>
    </w:p>
    <w:p w14:paraId="2079818F"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Доводи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що у зв’язку з порадами лікарів про уникнення ним стресових ситуацій, які можуть спровокувати (конфіденційна інформація), він не буде проходити будь-які обстеження без рекомендації лікарів, документально             не підтверджені.</w:t>
      </w:r>
    </w:p>
    <w:p w14:paraId="706BFEB9"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Таким чином,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обрав пасивну модель поведінки, поставив власний інтерес та власну думку вище інтересів суспільства та авторитету органів прокуратури всупереч складеній присязі прокурора.</w:t>
      </w:r>
    </w:p>
    <w:p w14:paraId="7A17ECC0"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Бездіяльність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свідчить про необ’єктивність, відсутність з його боку належної професійної ініціативи щодо підтвердження законності набутого статусу особи з інвалідністю. Його поведінка дискредитує органи прокуратури перед суспільством.</w:t>
      </w:r>
    </w:p>
    <w:p w14:paraId="02E2712C"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Таким чином, прокурор діяв усупереч вимогам статті 3 Закону № 1697-VII              та статті 10 Кодексу, яка передбачає, що прокурор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 Отже, прокурор порушив один з основних принципів професійної етики та поведінки прокурорів, зазначених у статті 3 Закону № 1697-VII та статті 4 Кодексу, принцип об’єктивності. Дії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які прямо пов’язані із суспільним резонансом і невдоволенням суспільства, є такими, що порочать звання прокурора та можуть викликати сумнів у його об’єктивності.</w:t>
      </w:r>
    </w:p>
    <w:p w14:paraId="441C5C5B"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Враховуючи викладене, за результатами перевірки Комісія дійшла висновку, що доводи, викладені в дисциплінарній скарзі про вчинення прокурором </w:t>
      </w:r>
      <w:proofErr w:type="spellStart"/>
      <w:r w:rsidRPr="007A4BE8">
        <w:rPr>
          <w:rFonts w:ascii="Arial" w:eastAsia="Times New Roman" w:hAnsi="Arial" w:cs="Arial"/>
          <w:color w:val="363636"/>
          <w:sz w:val="24"/>
          <w:szCs w:val="24"/>
          <w:lang w:eastAsia="uk-UA"/>
        </w:rPr>
        <w:t>Полюховичем</w:t>
      </w:r>
      <w:proofErr w:type="spellEnd"/>
      <w:r w:rsidRPr="007A4BE8">
        <w:rPr>
          <w:rFonts w:ascii="Arial" w:eastAsia="Times New Roman" w:hAnsi="Arial" w:cs="Arial"/>
          <w:color w:val="363636"/>
          <w:sz w:val="24"/>
          <w:szCs w:val="24"/>
          <w:lang w:eastAsia="uk-UA"/>
        </w:rPr>
        <w:t xml:space="preserve"> Ф.В. дисциплінарного проступку, передбаченого пунктами 5, 6 частини першої статті 43 Закону України «Про прокуратуру»,  підтверджено з урахуванням зазначених вимог законодавства та встановлених під час перевірки обставин.</w:t>
      </w:r>
    </w:p>
    <w:p w14:paraId="0F0FF1D2"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Комплексно проаналізувавши сукупність усіх обставин, установлених у дисциплінарному провадженні, Комісія вважає, що прокурор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порушив вимоги пункту 10 частини першої статті 3, частини другої статті 17, частини </w:t>
      </w:r>
      <w:r w:rsidRPr="007A4BE8">
        <w:rPr>
          <w:rFonts w:ascii="Arial" w:eastAsia="Times New Roman" w:hAnsi="Arial" w:cs="Arial"/>
          <w:color w:val="363636"/>
          <w:sz w:val="24"/>
          <w:szCs w:val="24"/>
          <w:lang w:eastAsia="uk-UA"/>
        </w:rPr>
        <w:lastRenderedPageBreak/>
        <w:t>третьої, пункту 4 частини четвертої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1697-VII, а саме: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71BCB8D6"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Учинення прокурором </w:t>
      </w:r>
      <w:proofErr w:type="spellStart"/>
      <w:r w:rsidRPr="007A4BE8">
        <w:rPr>
          <w:rFonts w:ascii="Arial" w:eastAsia="Times New Roman" w:hAnsi="Arial" w:cs="Arial"/>
          <w:color w:val="363636"/>
          <w:sz w:val="24"/>
          <w:szCs w:val="24"/>
          <w:lang w:eastAsia="uk-UA"/>
        </w:rPr>
        <w:t>Полюховичем</w:t>
      </w:r>
      <w:proofErr w:type="spellEnd"/>
      <w:r w:rsidRPr="007A4BE8">
        <w:rPr>
          <w:rFonts w:ascii="Arial" w:eastAsia="Times New Roman" w:hAnsi="Arial" w:cs="Arial"/>
          <w:color w:val="363636"/>
          <w:sz w:val="24"/>
          <w:szCs w:val="24"/>
          <w:lang w:eastAsia="uk-UA"/>
        </w:rPr>
        <w:t> Ф.В. дисциплінарного проступку підтверджено:</w:t>
      </w:r>
    </w:p>
    <w:p w14:paraId="700BE8BE"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дисциплінарною скаргою скаржника;</w:t>
      </w:r>
    </w:p>
    <w:p w14:paraId="13ECBCBC"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 листом Рівненської обласної прокуратури від 18 вересня 2025 року                    № 07-1065вих-25, із яким </w:t>
      </w:r>
      <w:proofErr w:type="spellStart"/>
      <w:r w:rsidRPr="007A4BE8">
        <w:rPr>
          <w:rFonts w:ascii="Arial" w:eastAsia="Times New Roman" w:hAnsi="Arial" w:cs="Arial"/>
          <w:color w:val="363636"/>
          <w:sz w:val="24"/>
          <w:szCs w:val="24"/>
          <w:lang w:eastAsia="uk-UA"/>
        </w:rPr>
        <w:t>Полюхович</w:t>
      </w:r>
      <w:proofErr w:type="spellEnd"/>
      <w:r w:rsidRPr="007A4BE8">
        <w:rPr>
          <w:rFonts w:ascii="Arial" w:eastAsia="Times New Roman" w:hAnsi="Arial" w:cs="Arial"/>
          <w:color w:val="363636"/>
          <w:sz w:val="24"/>
          <w:szCs w:val="24"/>
          <w:lang w:eastAsia="uk-UA"/>
        </w:rPr>
        <w:t xml:space="preserve"> Ф.В. ознайомлений;</w:t>
      </w:r>
    </w:p>
    <w:p w14:paraId="7C11279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листами ДУ «</w:t>
      </w:r>
      <w:proofErr w:type="spellStart"/>
      <w:r w:rsidRPr="007A4BE8">
        <w:rPr>
          <w:rFonts w:ascii="Arial" w:eastAsia="Times New Roman" w:hAnsi="Arial" w:cs="Arial"/>
          <w:color w:val="363636"/>
          <w:sz w:val="24"/>
          <w:szCs w:val="24"/>
          <w:lang w:eastAsia="uk-UA"/>
        </w:rPr>
        <w:t>Укрдержндімспі</w:t>
      </w:r>
      <w:proofErr w:type="spellEnd"/>
      <w:r w:rsidRPr="007A4BE8">
        <w:rPr>
          <w:rFonts w:ascii="Arial" w:eastAsia="Times New Roman" w:hAnsi="Arial" w:cs="Arial"/>
          <w:color w:val="363636"/>
          <w:sz w:val="24"/>
          <w:szCs w:val="24"/>
          <w:lang w:eastAsia="uk-UA"/>
        </w:rPr>
        <w:t xml:space="preserve"> МОЗ України» від 17 листопада 2025 року № 7909/01-18 та № 7917/01-18;</w:t>
      </w:r>
    </w:p>
    <w:p w14:paraId="392823D8"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постановою старшого слідчого Головного слідчого управління Державного бюро розслідувань від 31 січня 2025 року у кримінальному провадженні                                  № (конфіденційна інформація);</w:t>
      </w:r>
    </w:p>
    <w:p w14:paraId="53F3EF9B"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 поясненнями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w:t>
      </w:r>
    </w:p>
    <w:p w14:paraId="503BFADA"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іншими матеріалами дисциплінарного провадження.</w:t>
      </w:r>
    </w:p>
    <w:p w14:paraId="28136C77"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Згідно з частиною 4 статті 48 Закону № 1697-VII рішення про накладення на прокурора дисциплінарного стягнення або рішення про неможливість  перебування надалі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0C34E0F5"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Відповідно до матеріалів дисциплінарного провадження днем учинення </w:t>
      </w:r>
      <w:proofErr w:type="spellStart"/>
      <w:r w:rsidRPr="007A4BE8">
        <w:rPr>
          <w:rFonts w:ascii="Arial" w:eastAsia="Times New Roman" w:hAnsi="Arial" w:cs="Arial"/>
          <w:color w:val="363636"/>
          <w:sz w:val="24"/>
          <w:szCs w:val="24"/>
          <w:lang w:eastAsia="uk-UA"/>
        </w:rPr>
        <w:t>Полюховичем</w:t>
      </w:r>
      <w:proofErr w:type="spellEnd"/>
      <w:r w:rsidRPr="007A4BE8">
        <w:rPr>
          <w:rFonts w:ascii="Arial" w:eastAsia="Times New Roman" w:hAnsi="Arial" w:cs="Arial"/>
          <w:color w:val="363636"/>
          <w:sz w:val="24"/>
          <w:szCs w:val="24"/>
          <w:lang w:eastAsia="uk-UA"/>
        </w:rPr>
        <w:t> Ф.В. дисциплінарного проступку треба вважати 30 вересня                      2025 року (наступний день після визначеного у листі обласної прокуратури від                    18 вересня 2025 року періоду проходження обстеження в медичному закладі).</w:t>
      </w:r>
    </w:p>
    <w:p w14:paraId="63A6D4AB"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Отже, встановлений частиною четвертою статті 48 Закону № 1697-VII               строк для прийняття Комісією рішення про притягнення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до дисциплінарної відповідальності не минув.</w:t>
      </w:r>
    </w:p>
    <w:p w14:paraId="123990C5"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Під час обрання виду дисциплінарного стягнення стосовно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Комісія з огляду на вимоги частини третьої статті 48 цього Закону враховує характер вчиненого ним дисциплінарного проступку, вчинення прокурором порушень законодавств і правил прокурорської етики, наслідки цих порушень у вигляді шкоди авторитету прокурора, особу прокурора, ступінь його вини, а також те, що на момент отримання інвалідності він не був посадовою особою державних органів, пенсійних виплат у зв’язку з інвалідністю не отримував, інші обставини, що впливають на обрання виду дисциплінарного стягнення, характеристику прокурора.</w:t>
      </w:r>
    </w:p>
    <w:p w14:paraId="45739794"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Указане діяння є підставою для застосування до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дисциплінарного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 Застосування до прокурора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Ф.В. зазначеного виду дисциплінарного стягнення Комісія вважає пропорційним вчиненому ним дисциплінарному проступку.</w:t>
      </w:r>
    </w:p>
    <w:p w14:paraId="7E8AE393"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Інших обставин, що мають значення для прийняття рішення, Комісія                          не встановила.</w:t>
      </w:r>
    </w:p>
    <w:p w14:paraId="3149844D"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6C654839" w14:textId="77777777" w:rsidR="007A4BE8" w:rsidRPr="007A4BE8" w:rsidRDefault="007A4BE8" w:rsidP="007A4BE8">
      <w:pPr>
        <w:shd w:val="clear" w:color="auto" w:fill="FCFCFC"/>
        <w:spacing w:before="200" w:after="200" w:line="240" w:lineRule="auto"/>
        <w:ind w:right="141"/>
        <w:jc w:val="center"/>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В И Р І Ш И Л А:</w:t>
      </w:r>
    </w:p>
    <w:p w14:paraId="0490B323" w14:textId="77777777" w:rsidR="007A4BE8" w:rsidRPr="007A4BE8" w:rsidRDefault="007A4BE8" w:rsidP="007A4BE8">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lastRenderedPageBreak/>
        <w:t xml:space="preserve">Притягнути до дисциплінарної відповідальності прокурора </w:t>
      </w:r>
      <w:proofErr w:type="spellStart"/>
      <w:r w:rsidRPr="007A4BE8">
        <w:rPr>
          <w:rFonts w:ascii="Arial" w:eastAsia="Times New Roman" w:hAnsi="Arial" w:cs="Arial"/>
          <w:color w:val="363636"/>
          <w:sz w:val="24"/>
          <w:szCs w:val="24"/>
          <w:lang w:eastAsia="uk-UA"/>
        </w:rPr>
        <w:t>Зарічненського</w:t>
      </w:r>
      <w:proofErr w:type="spellEnd"/>
      <w:r w:rsidRPr="007A4BE8">
        <w:rPr>
          <w:rFonts w:ascii="Arial" w:eastAsia="Times New Roman" w:hAnsi="Arial" w:cs="Arial"/>
          <w:color w:val="363636"/>
          <w:sz w:val="24"/>
          <w:szCs w:val="24"/>
          <w:lang w:eastAsia="uk-UA"/>
        </w:rPr>
        <w:t xml:space="preserve"> відділу </w:t>
      </w:r>
      <w:proofErr w:type="spellStart"/>
      <w:r w:rsidRPr="007A4BE8">
        <w:rPr>
          <w:rFonts w:ascii="Arial" w:eastAsia="Times New Roman" w:hAnsi="Arial" w:cs="Arial"/>
          <w:color w:val="363636"/>
          <w:sz w:val="24"/>
          <w:szCs w:val="24"/>
          <w:lang w:eastAsia="uk-UA"/>
        </w:rPr>
        <w:t>Вараської</w:t>
      </w:r>
      <w:proofErr w:type="spellEnd"/>
      <w:r w:rsidRPr="007A4BE8">
        <w:rPr>
          <w:rFonts w:ascii="Arial" w:eastAsia="Times New Roman" w:hAnsi="Arial" w:cs="Arial"/>
          <w:color w:val="363636"/>
          <w:sz w:val="24"/>
          <w:szCs w:val="24"/>
          <w:lang w:eastAsia="uk-UA"/>
        </w:rPr>
        <w:t xml:space="preserve"> окружної прокуратури Рівненської області </w:t>
      </w:r>
      <w:proofErr w:type="spellStart"/>
      <w:r w:rsidRPr="007A4BE8">
        <w:rPr>
          <w:rFonts w:ascii="Arial" w:eastAsia="Times New Roman" w:hAnsi="Arial" w:cs="Arial"/>
          <w:color w:val="363636"/>
          <w:sz w:val="24"/>
          <w:szCs w:val="24"/>
          <w:lang w:eastAsia="uk-UA"/>
        </w:rPr>
        <w:t>Полюховича</w:t>
      </w:r>
      <w:proofErr w:type="spellEnd"/>
      <w:r w:rsidRPr="007A4BE8">
        <w:rPr>
          <w:rFonts w:ascii="Arial" w:eastAsia="Times New Roman" w:hAnsi="Arial" w:cs="Arial"/>
          <w:color w:val="363636"/>
          <w:sz w:val="24"/>
          <w:szCs w:val="24"/>
          <w:lang w:eastAsia="uk-UA"/>
        </w:rPr>
        <w:t xml:space="preserve"> Федора Володимировича та накласти на нього дисциплінарне стягнення у виді заборони на один рік на переведення до органу прокуратури вищого рівня та на призначення на вищу посаду в органі прокуратури, у якому прокурор обіймає посаду.</w:t>
      </w:r>
    </w:p>
    <w:p w14:paraId="3E350614" w14:textId="77777777" w:rsidR="007A4BE8" w:rsidRPr="007A4BE8" w:rsidRDefault="007A4BE8" w:rsidP="007A4BE8">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xml:space="preserve">Копії рішення надіслати керівнику Рівненської обласної прокуратури                   для застосування накладеного дисциплінарного стягнення, прокурору                     </w:t>
      </w:r>
      <w:proofErr w:type="spellStart"/>
      <w:r w:rsidRPr="007A4BE8">
        <w:rPr>
          <w:rFonts w:ascii="Arial" w:eastAsia="Times New Roman" w:hAnsi="Arial" w:cs="Arial"/>
          <w:color w:val="363636"/>
          <w:sz w:val="24"/>
          <w:szCs w:val="24"/>
          <w:lang w:eastAsia="uk-UA"/>
        </w:rPr>
        <w:t>Полюховичу</w:t>
      </w:r>
      <w:proofErr w:type="spellEnd"/>
      <w:r w:rsidRPr="007A4BE8">
        <w:rPr>
          <w:rFonts w:ascii="Arial" w:eastAsia="Times New Roman" w:hAnsi="Arial" w:cs="Arial"/>
          <w:color w:val="363636"/>
          <w:sz w:val="24"/>
          <w:szCs w:val="24"/>
          <w:lang w:eastAsia="uk-UA"/>
        </w:rPr>
        <w:t xml:space="preserve"> Ф.В., керівнику </w:t>
      </w:r>
      <w:proofErr w:type="spellStart"/>
      <w:r w:rsidRPr="007A4BE8">
        <w:rPr>
          <w:rFonts w:ascii="Arial" w:eastAsia="Times New Roman" w:hAnsi="Arial" w:cs="Arial"/>
          <w:color w:val="363636"/>
          <w:sz w:val="24"/>
          <w:szCs w:val="24"/>
          <w:lang w:eastAsia="uk-UA"/>
        </w:rPr>
        <w:t>Вараської</w:t>
      </w:r>
      <w:proofErr w:type="spellEnd"/>
      <w:r w:rsidRPr="007A4BE8">
        <w:rPr>
          <w:rFonts w:ascii="Arial" w:eastAsia="Times New Roman" w:hAnsi="Arial" w:cs="Arial"/>
          <w:color w:val="363636"/>
          <w:sz w:val="24"/>
          <w:szCs w:val="24"/>
          <w:lang w:eastAsia="uk-UA"/>
        </w:rPr>
        <w:t xml:space="preserve"> окружної прокуратури Рівненської області, а також особі, яка подала дисциплінарну скаргу.</w:t>
      </w:r>
    </w:p>
    <w:p w14:paraId="1337083B" w14:textId="77777777" w:rsidR="007A4BE8" w:rsidRPr="007A4BE8" w:rsidRDefault="007A4BE8" w:rsidP="007A4BE8">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143868A" w14:textId="77777777" w:rsidR="007A4BE8" w:rsidRPr="007A4BE8" w:rsidRDefault="007A4BE8" w:rsidP="007A4BE8">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436"/>
        <w:gridCol w:w="799"/>
        <w:gridCol w:w="7830"/>
      </w:tblGrid>
      <w:tr w:rsidR="007A4BE8" w:rsidRPr="007A4BE8" w14:paraId="7B7ECFFD" w14:textId="77777777" w:rsidTr="007A4BE8">
        <w:tc>
          <w:tcPr>
            <w:tcW w:w="3276" w:type="dxa"/>
            <w:shd w:val="clear" w:color="auto" w:fill="FCFCFC"/>
            <w:tcMar>
              <w:top w:w="0" w:type="dxa"/>
              <w:left w:w="108" w:type="dxa"/>
              <w:bottom w:w="0" w:type="dxa"/>
              <w:right w:w="108" w:type="dxa"/>
            </w:tcMar>
            <w:hideMark/>
          </w:tcPr>
          <w:p w14:paraId="568D446F"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p w14:paraId="04872A2C"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p w14:paraId="50699746" w14:textId="77777777" w:rsidR="007A4BE8" w:rsidRPr="007A4BE8" w:rsidRDefault="007A4BE8" w:rsidP="007A4BE8">
            <w:pPr>
              <w:spacing w:after="0" w:line="240" w:lineRule="auto"/>
              <w:ind w:right="-284"/>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Головуючий</w:t>
            </w:r>
          </w:p>
        </w:tc>
        <w:tc>
          <w:tcPr>
            <w:tcW w:w="2371" w:type="dxa"/>
            <w:shd w:val="clear" w:color="auto" w:fill="FCFCFC"/>
            <w:tcMar>
              <w:top w:w="0" w:type="dxa"/>
              <w:left w:w="108" w:type="dxa"/>
              <w:bottom w:w="0" w:type="dxa"/>
              <w:right w:w="108" w:type="dxa"/>
            </w:tcMar>
            <w:hideMark/>
          </w:tcPr>
          <w:p w14:paraId="7DDD4898"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2D36EC33"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p w14:paraId="2F103978"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p w14:paraId="1C797B60" w14:textId="77777777" w:rsidR="007A4BE8" w:rsidRPr="007A4BE8" w:rsidRDefault="007A4BE8" w:rsidP="007A4BE8">
            <w:pPr>
              <w:spacing w:after="0" w:line="240" w:lineRule="auto"/>
              <w:ind w:right="-284" w:firstLine="62"/>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Максим РАДЗІВОН</w:t>
            </w:r>
          </w:p>
        </w:tc>
      </w:tr>
      <w:tr w:rsidR="007A4BE8" w:rsidRPr="007A4BE8" w14:paraId="69B21992" w14:textId="77777777" w:rsidTr="007A4BE8">
        <w:tc>
          <w:tcPr>
            <w:tcW w:w="3276" w:type="dxa"/>
            <w:shd w:val="clear" w:color="auto" w:fill="FCFCFC"/>
            <w:tcMar>
              <w:top w:w="0" w:type="dxa"/>
              <w:left w:w="108" w:type="dxa"/>
              <w:bottom w:w="0" w:type="dxa"/>
              <w:right w:w="108" w:type="dxa"/>
            </w:tcMar>
            <w:hideMark/>
          </w:tcPr>
          <w:p w14:paraId="4AFE0D01"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0F45AF04"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7F57E326"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18669986" w14:textId="77777777" w:rsidTr="007A4BE8">
        <w:tc>
          <w:tcPr>
            <w:tcW w:w="3276" w:type="dxa"/>
            <w:shd w:val="clear" w:color="auto" w:fill="FCFCFC"/>
            <w:tcMar>
              <w:top w:w="0" w:type="dxa"/>
              <w:left w:w="108" w:type="dxa"/>
              <w:bottom w:w="0" w:type="dxa"/>
              <w:right w:w="108" w:type="dxa"/>
            </w:tcMar>
            <w:hideMark/>
          </w:tcPr>
          <w:p w14:paraId="708BDE1D"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40D4E3D7"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423578C3"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69B10140" w14:textId="77777777" w:rsidTr="007A4BE8">
        <w:tc>
          <w:tcPr>
            <w:tcW w:w="3276" w:type="dxa"/>
            <w:shd w:val="clear" w:color="auto" w:fill="FCFCFC"/>
            <w:tcMar>
              <w:top w:w="0" w:type="dxa"/>
              <w:left w:w="108" w:type="dxa"/>
              <w:bottom w:w="0" w:type="dxa"/>
              <w:right w:w="108" w:type="dxa"/>
            </w:tcMar>
            <w:hideMark/>
          </w:tcPr>
          <w:p w14:paraId="331C6480" w14:textId="77777777" w:rsidR="007A4BE8" w:rsidRPr="007A4BE8" w:rsidRDefault="007A4BE8" w:rsidP="007A4BE8">
            <w:pPr>
              <w:spacing w:after="0" w:line="240" w:lineRule="auto"/>
              <w:ind w:right="-284"/>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Члени Комісії</w:t>
            </w:r>
          </w:p>
        </w:tc>
        <w:tc>
          <w:tcPr>
            <w:tcW w:w="2371" w:type="dxa"/>
            <w:shd w:val="clear" w:color="auto" w:fill="FCFCFC"/>
            <w:tcMar>
              <w:top w:w="0" w:type="dxa"/>
              <w:left w:w="108" w:type="dxa"/>
              <w:bottom w:w="0" w:type="dxa"/>
              <w:right w:w="108" w:type="dxa"/>
            </w:tcMar>
            <w:hideMark/>
          </w:tcPr>
          <w:p w14:paraId="63484C87"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67ACC290" w14:textId="77777777" w:rsidR="007A4BE8" w:rsidRPr="007A4BE8" w:rsidRDefault="007A4BE8" w:rsidP="007A4BE8">
            <w:pPr>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Світлана БОБРОВНИК</w:t>
            </w:r>
          </w:p>
        </w:tc>
      </w:tr>
      <w:tr w:rsidR="007A4BE8" w:rsidRPr="007A4BE8" w14:paraId="04035C28" w14:textId="77777777" w:rsidTr="007A4BE8">
        <w:tc>
          <w:tcPr>
            <w:tcW w:w="3276" w:type="dxa"/>
            <w:shd w:val="clear" w:color="auto" w:fill="FCFCFC"/>
            <w:tcMar>
              <w:top w:w="0" w:type="dxa"/>
              <w:left w:w="108" w:type="dxa"/>
              <w:bottom w:w="0" w:type="dxa"/>
              <w:right w:w="108" w:type="dxa"/>
            </w:tcMar>
            <w:hideMark/>
          </w:tcPr>
          <w:p w14:paraId="4689E684"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335D2FDE"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1902304B"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7A4D634C" w14:textId="77777777" w:rsidTr="007A4BE8">
        <w:tc>
          <w:tcPr>
            <w:tcW w:w="3276" w:type="dxa"/>
            <w:shd w:val="clear" w:color="auto" w:fill="FCFCFC"/>
            <w:tcMar>
              <w:top w:w="0" w:type="dxa"/>
              <w:left w:w="108" w:type="dxa"/>
              <w:bottom w:w="0" w:type="dxa"/>
              <w:right w:w="108" w:type="dxa"/>
            </w:tcMar>
            <w:hideMark/>
          </w:tcPr>
          <w:p w14:paraId="0FF312C5"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7B23D7CB"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291A8AD9"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1BC9D693" w14:textId="77777777" w:rsidTr="007A4BE8">
        <w:tc>
          <w:tcPr>
            <w:tcW w:w="3276" w:type="dxa"/>
            <w:shd w:val="clear" w:color="auto" w:fill="FCFCFC"/>
            <w:tcMar>
              <w:top w:w="0" w:type="dxa"/>
              <w:left w:w="108" w:type="dxa"/>
              <w:bottom w:w="0" w:type="dxa"/>
              <w:right w:w="108" w:type="dxa"/>
            </w:tcMar>
            <w:hideMark/>
          </w:tcPr>
          <w:p w14:paraId="05E74ADB"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152F6AEF"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7A4BE8" w:rsidRPr="007A4BE8" w14:paraId="4C849152" w14:textId="77777777">
              <w:tc>
                <w:tcPr>
                  <w:tcW w:w="10065" w:type="dxa"/>
                  <w:tcMar>
                    <w:top w:w="0" w:type="dxa"/>
                    <w:left w:w="108" w:type="dxa"/>
                    <w:bottom w:w="0" w:type="dxa"/>
                    <w:right w:w="108" w:type="dxa"/>
                  </w:tcMar>
                  <w:hideMark/>
                </w:tcPr>
                <w:p w14:paraId="57260F37" w14:textId="77777777" w:rsidR="007A4BE8" w:rsidRPr="007A4BE8" w:rsidRDefault="007A4BE8" w:rsidP="007A4BE8">
                  <w:pPr>
                    <w:spacing w:after="0" w:line="240" w:lineRule="auto"/>
                    <w:ind w:right="-284" w:firstLine="709"/>
                    <w:jc w:val="both"/>
                    <w:rPr>
                      <w:rFonts w:ascii="Times New Roman" w:eastAsia="Times New Roman" w:hAnsi="Times New Roman" w:cs="Times New Roman"/>
                      <w:sz w:val="24"/>
                      <w:szCs w:val="24"/>
                      <w:lang w:eastAsia="uk-UA"/>
                    </w:rPr>
                  </w:pPr>
                  <w:r w:rsidRPr="007A4BE8">
                    <w:rPr>
                      <w:rFonts w:ascii="Times New Roman" w:eastAsia="Times New Roman" w:hAnsi="Times New Roman" w:cs="Times New Roman"/>
                      <w:sz w:val="24"/>
                      <w:szCs w:val="24"/>
                      <w:lang w:eastAsia="uk-UA"/>
                    </w:rPr>
                    <w:t>     Олег БУЛУЛУКОВ</w:t>
                  </w:r>
                </w:p>
                <w:p w14:paraId="6A229A41" w14:textId="77777777" w:rsidR="007A4BE8" w:rsidRPr="007A4BE8" w:rsidRDefault="007A4BE8" w:rsidP="007A4BE8">
                  <w:pPr>
                    <w:spacing w:after="0" w:line="240" w:lineRule="auto"/>
                    <w:ind w:right="-284" w:firstLine="709"/>
                    <w:jc w:val="both"/>
                    <w:rPr>
                      <w:rFonts w:ascii="Times New Roman" w:eastAsia="Times New Roman" w:hAnsi="Times New Roman" w:cs="Times New Roman"/>
                      <w:sz w:val="24"/>
                      <w:szCs w:val="24"/>
                      <w:lang w:eastAsia="uk-UA"/>
                    </w:rPr>
                  </w:pPr>
                  <w:r w:rsidRPr="007A4BE8">
                    <w:rPr>
                      <w:rFonts w:ascii="Times New Roman" w:eastAsia="Times New Roman" w:hAnsi="Times New Roman" w:cs="Times New Roman"/>
                      <w:sz w:val="24"/>
                      <w:szCs w:val="24"/>
                      <w:lang w:eastAsia="uk-UA"/>
                    </w:rPr>
                    <w:t> </w:t>
                  </w:r>
                </w:p>
              </w:tc>
            </w:tr>
            <w:tr w:rsidR="007A4BE8" w:rsidRPr="007A4BE8" w14:paraId="750F7027" w14:textId="77777777">
              <w:tc>
                <w:tcPr>
                  <w:tcW w:w="10065" w:type="dxa"/>
                  <w:tcMar>
                    <w:top w:w="0" w:type="dxa"/>
                    <w:left w:w="108" w:type="dxa"/>
                    <w:bottom w:w="0" w:type="dxa"/>
                    <w:right w:w="108" w:type="dxa"/>
                  </w:tcMar>
                  <w:hideMark/>
                </w:tcPr>
                <w:p w14:paraId="14C7CB3C" w14:textId="77777777" w:rsidR="007A4BE8" w:rsidRPr="007A4BE8" w:rsidRDefault="007A4BE8" w:rsidP="007A4BE8">
                  <w:pPr>
                    <w:spacing w:after="0" w:line="240" w:lineRule="auto"/>
                    <w:ind w:right="-284" w:firstLine="709"/>
                    <w:jc w:val="both"/>
                    <w:rPr>
                      <w:rFonts w:ascii="Times New Roman" w:eastAsia="Times New Roman" w:hAnsi="Times New Roman" w:cs="Times New Roman"/>
                      <w:sz w:val="24"/>
                      <w:szCs w:val="24"/>
                      <w:lang w:eastAsia="uk-UA"/>
                    </w:rPr>
                  </w:pPr>
                  <w:r w:rsidRPr="007A4BE8">
                    <w:rPr>
                      <w:rFonts w:ascii="Times New Roman" w:eastAsia="Times New Roman" w:hAnsi="Times New Roman" w:cs="Times New Roman"/>
                      <w:sz w:val="24"/>
                      <w:szCs w:val="24"/>
                      <w:lang w:eastAsia="uk-UA"/>
                    </w:rPr>
                    <w:t>        </w:t>
                  </w:r>
                </w:p>
                <w:p w14:paraId="4FCC8B79" w14:textId="77777777" w:rsidR="007A4BE8" w:rsidRPr="007A4BE8" w:rsidRDefault="007A4BE8" w:rsidP="007A4BE8">
                  <w:pPr>
                    <w:spacing w:after="0" w:line="240" w:lineRule="auto"/>
                    <w:ind w:right="-284" w:firstLine="709"/>
                    <w:jc w:val="both"/>
                    <w:rPr>
                      <w:rFonts w:ascii="Times New Roman" w:eastAsia="Times New Roman" w:hAnsi="Times New Roman" w:cs="Times New Roman"/>
                      <w:sz w:val="24"/>
                      <w:szCs w:val="24"/>
                      <w:lang w:eastAsia="uk-UA"/>
                    </w:rPr>
                  </w:pPr>
                  <w:r w:rsidRPr="007A4BE8">
                    <w:rPr>
                      <w:rFonts w:ascii="Times New Roman" w:eastAsia="Times New Roman" w:hAnsi="Times New Roman" w:cs="Times New Roman"/>
                      <w:sz w:val="24"/>
                      <w:szCs w:val="24"/>
                      <w:lang w:eastAsia="uk-UA"/>
                    </w:rPr>
                    <w:t>     Ніна ГАРБУЗА</w:t>
                  </w:r>
                </w:p>
              </w:tc>
            </w:tr>
          </w:tbl>
          <w:p w14:paraId="6C4E8825"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47E18070" w14:textId="77777777" w:rsidTr="007A4BE8">
        <w:tc>
          <w:tcPr>
            <w:tcW w:w="3276" w:type="dxa"/>
            <w:shd w:val="clear" w:color="auto" w:fill="FCFCFC"/>
            <w:tcMar>
              <w:top w:w="0" w:type="dxa"/>
              <w:left w:w="108" w:type="dxa"/>
              <w:bottom w:w="0" w:type="dxa"/>
              <w:right w:w="108" w:type="dxa"/>
            </w:tcMar>
            <w:hideMark/>
          </w:tcPr>
          <w:p w14:paraId="293984DE"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1EAB0CB8"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2313C10B"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5B409A8F" w14:textId="77777777" w:rsidTr="007A4BE8">
        <w:tc>
          <w:tcPr>
            <w:tcW w:w="3276" w:type="dxa"/>
            <w:shd w:val="clear" w:color="auto" w:fill="FCFCFC"/>
            <w:tcMar>
              <w:top w:w="0" w:type="dxa"/>
              <w:left w:w="108" w:type="dxa"/>
              <w:bottom w:w="0" w:type="dxa"/>
              <w:right w:w="108" w:type="dxa"/>
            </w:tcMar>
            <w:hideMark/>
          </w:tcPr>
          <w:p w14:paraId="3109206E"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462DEA56"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6A83BEEE"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Катерина КОВАЛЬ</w:t>
            </w:r>
          </w:p>
        </w:tc>
      </w:tr>
      <w:tr w:rsidR="007A4BE8" w:rsidRPr="007A4BE8" w14:paraId="5E20C1A2" w14:textId="77777777" w:rsidTr="007A4BE8">
        <w:tc>
          <w:tcPr>
            <w:tcW w:w="3276" w:type="dxa"/>
            <w:shd w:val="clear" w:color="auto" w:fill="FCFCFC"/>
            <w:tcMar>
              <w:top w:w="0" w:type="dxa"/>
              <w:left w:w="108" w:type="dxa"/>
              <w:bottom w:w="0" w:type="dxa"/>
              <w:right w:w="108" w:type="dxa"/>
            </w:tcMar>
            <w:hideMark/>
          </w:tcPr>
          <w:p w14:paraId="58764194"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4BBEBE9B"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6FA3131A"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54D680FA" w14:textId="77777777" w:rsidTr="007A4BE8">
        <w:tc>
          <w:tcPr>
            <w:tcW w:w="3276" w:type="dxa"/>
            <w:shd w:val="clear" w:color="auto" w:fill="FCFCFC"/>
            <w:tcMar>
              <w:top w:w="0" w:type="dxa"/>
              <w:left w:w="108" w:type="dxa"/>
              <w:bottom w:w="0" w:type="dxa"/>
              <w:right w:w="108" w:type="dxa"/>
            </w:tcMar>
            <w:hideMark/>
          </w:tcPr>
          <w:p w14:paraId="29B140FD"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1016FB49"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5CB2DD09"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0FB5949F" w14:textId="77777777" w:rsidTr="007A4BE8">
        <w:tc>
          <w:tcPr>
            <w:tcW w:w="3276" w:type="dxa"/>
            <w:shd w:val="clear" w:color="auto" w:fill="FCFCFC"/>
            <w:tcMar>
              <w:top w:w="0" w:type="dxa"/>
              <w:left w:w="108" w:type="dxa"/>
              <w:bottom w:w="0" w:type="dxa"/>
              <w:right w:w="108" w:type="dxa"/>
            </w:tcMar>
            <w:hideMark/>
          </w:tcPr>
          <w:p w14:paraId="441EE770"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70A18DC0"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00C7E555"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Дмитро КУРИЛЕНКО</w:t>
            </w:r>
          </w:p>
        </w:tc>
      </w:tr>
      <w:tr w:rsidR="007A4BE8" w:rsidRPr="007A4BE8" w14:paraId="6F580839" w14:textId="77777777" w:rsidTr="007A4BE8">
        <w:tc>
          <w:tcPr>
            <w:tcW w:w="3276" w:type="dxa"/>
            <w:shd w:val="clear" w:color="auto" w:fill="FCFCFC"/>
            <w:tcMar>
              <w:top w:w="0" w:type="dxa"/>
              <w:left w:w="108" w:type="dxa"/>
              <w:bottom w:w="0" w:type="dxa"/>
              <w:right w:w="108" w:type="dxa"/>
            </w:tcMar>
            <w:hideMark/>
          </w:tcPr>
          <w:p w14:paraId="441347B8"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32B3266A"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1DD57418"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p w14:paraId="20D3906A"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0DC2AFD3" w14:textId="77777777" w:rsidTr="007A4BE8">
        <w:tc>
          <w:tcPr>
            <w:tcW w:w="3276" w:type="dxa"/>
            <w:shd w:val="clear" w:color="auto" w:fill="FCFCFC"/>
            <w:tcMar>
              <w:top w:w="0" w:type="dxa"/>
              <w:left w:w="108" w:type="dxa"/>
              <w:bottom w:w="0" w:type="dxa"/>
              <w:right w:w="108" w:type="dxa"/>
            </w:tcMar>
            <w:hideMark/>
          </w:tcPr>
          <w:p w14:paraId="1F406B1E"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055A33D8"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7083A60E"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Віталій МАВРОДІ</w:t>
            </w:r>
          </w:p>
          <w:p w14:paraId="058656F5"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0C7BD5C8" w14:textId="77777777" w:rsidTr="007A4BE8">
        <w:tc>
          <w:tcPr>
            <w:tcW w:w="3276" w:type="dxa"/>
            <w:shd w:val="clear" w:color="auto" w:fill="FCFCFC"/>
            <w:tcMar>
              <w:top w:w="0" w:type="dxa"/>
              <w:left w:w="108" w:type="dxa"/>
              <w:bottom w:w="0" w:type="dxa"/>
              <w:right w:w="108" w:type="dxa"/>
            </w:tcMar>
            <w:hideMark/>
          </w:tcPr>
          <w:p w14:paraId="00DFFBB0"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2BC72DBC"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133251E1"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1A33757A" w14:textId="77777777" w:rsidTr="007A4BE8">
        <w:tc>
          <w:tcPr>
            <w:tcW w:w="3276" w:type="dxa"/>
            <w:shd w:val="clear" w:color="auto" w:fill="FCFCFC"/>
            <w:tcMar>
              <w:top w:w="0" w:type="dxa"/>
              <w:left w:w="108" w:type="dxa"/>
              <w:bottom w:w="0" w:type="dxa"/>
              <w:right w:w="108" w:type="dxa"/>
            </w:tcMar>
            <w:hideMark/>
          </w:tcPr>
          <w:p w14:paraId="05C51BDC"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75CA799C"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73A83E15" w14:textId="77777777" w:rsidR="007A4BE8" w:rsidRPr="007A4BE8" w:rsidRDefault="007A4BE8" w:rsidP="007A4BE8">
            <w:pPr>
              <w:spacing w:after="36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Євгенія МНИШЕНКО</w:t>
            </w:r>
          </w:p>
          <w:p w14:paraId="18629D26"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r>
      <w:tr w:rsidR="007A4BE8" w:rsidRPr="007A4BE8" w14:paraId="5F0112E7" w14:textId="77777777" w:rsidTr="007A4BE8">
        <w:tc>
          <w:tcPr>
            <w:tcW w:w="3276" w:type="dxa"/>
            <w:shd w:val="clear" w:color="auto" w:fill="FCFCFC"/>
            <w:tcMar>
              <w:top w:w="0" w:type="dxa"/>
              <w:left w:w="108" w:type="dxa"/>
              <w:bottom w:w="0" w:type="dxa"/>
              <w:right w:w="108" w:type="dxa"/>
            </w:tcMar>
            <w:hideMark/>
          </w:tcPr>
          <w:p w14:paraId="432E856A"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6AC100E8"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094CB67A" w14:textId="77777777" w:rsidR="007A4BE8" w:rsidRPr="007A4BE8" w:rsidRDefault="007A4BE8" w:rsidP="007A4BE8">
            <w:pPr>
              <w:spacing w:after="0" w:line="240" w:lineRule="auto"/>
              <w:ind w:right="-284" w:firstLine="709"/>
              <w:jc w:val="both"/>
              <w:rPr>
                <w:rFonts w:ascii="Arial" w:eastAsia="Times New Roman" w:hAnsi="Arial" w:cs="Arial"/>
                <w:color w:val="363636"/>
                <w:sz w:val="24"/>
                <w:szCs w:val="24"/>
                <w:lang w:eastAsia="uk-UA"/>
              </w:rPr>
            </w:pPr>
            <w:r w:rsidRPr="007A4BE8">
              <w:rPr>
                <w:rFonts w:ascii="Arial" w:eastAsia="Times New Roman" w:hAnsi="Arial" w:cs="Arial"/>
                <w:color w:val="363636"/>
                <w:sz w:val="24"/>
                <w:szCs w:val="24"/>
                <w:lang w:eastAsia="uk-UA"/>
              </w:rPr>
              <w:t>       Тетяна СТЕПАНОВА</w:t>
            </w:r>
          </w:p>
        </w:tc>
      </w:tr>
    </w:tbl>
    <w:p w14:paraId="5F7CCF9E" w14:textId="473F04AE" w:rsidR="00B72EFE" w:rsidRPr="00D86F71" w:rsidRDefault="00B72EFE" w:rsidP="007A4BE8">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35207</Words>
  <Characters>20069</Characters>
  <Application>Microsoft Office Word</Application>
  <DocSecurity>0</DocSecurity>
  <Lines>167</Lines>
  <Paragraphs>110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2026-04-06T12:18:00Z</dcterms:created>
  <dcterms:modified xsi:type="dcterms:W3CDTF">2026-04-06T12:18:00Z</dcterms:modified>
</cp:coreProperties>
</file>